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27754" w14:textId="2021463A" w:rsidR="000352F8" w:rsidRPr="00A900C2" w:rsidRDefault="000352F8" w:rsidP="000352F8">
      <w:pPr>
        <w:spacing w:after="0" w:line="240" w:lineRule="auto"/>
        <w:rPr>
          <w:rFonts w:eastAsia="Times New Roman" w:cstheme="minorHAnsi"/>
          <w:b/>
          <w:bCs/>
          <w:color w:val="4B4B4B"/>
          <w:sz w:val="24"/>
          <w:szCs w:val="24"/>
          <w:lang w:eastAsia="en-GB"/>
        </w:rPr>
      </w:pPr>
      <w:r w:rsidRPr="00A900C2">
        <w:rPr>
          <w:rFonts w:eastAsia="Times New Roman" w:cstheme="minorHAnsi"/>
          <w:b/>
          <w:bCs/>
          <w:color w:val="4B4B4B"/>
          <w:sz w:val="24"/>
          <w:szCs w:val="24"/>
          <w:lang w:eastAsia="en-GB"/>
        </w:rPr>
        <w:t xml:space="preserve">Refund Policy - fairafric farm to factory tour </w:t>
      </w:r>
    </w:p>
    <w:p w14:paraId="73B88F42" w14:textId="77777777" w:rsidR="000352F8" w:rsidRPr="00A900C2" w:rsidRDefault="000352F8" w:rsidP="000352F8">
      <w:pPr>
        <w:spacing w:after="0" w:line="240" w:lineRule="auto"/>
        <w:rPr>
          <w:rFonts w:eastAsia="Times New Roman" w:cstheme="minorHAnsi"/>
          <w:color w:val="4B4B4B"/>
          <w:sz w:val="24"/>
          <w:szCs w:val="24"/>
          <w:lang w:eastAsia="en-GB"/>
        </w:rPr>
      </w:pPr>
    </w:p>
    <w:p w14:paraId="0A5CBB3C" w14:textId="77777777" w:rsidR="000352F8" w:rsidRPr="00A900C2" w:rsidRDefault="000352F8" w:rsidP="000352F8">
      <w:pPr>
        <w:spacing w:after="0" w:line="240" w:lineRule="auto"/>
        <w:jc w:val="both"/>
        <w:rPr>
          <w:rFonts w:eastAsia="Times New Roman" w:cstheme="minorHAnsi"/>
          <w:color w:val="4B4B4B"/>
          <w:sz w:val="24"/>
          <w:szCs w:val="24"/>
          <w:lang w:eastAsia="en-GB"/>
        </w:rPr>
      </w:pPr>
      <w:r w:rsidRPr="00A900C2">
        <w:rPr>
          <w:rFonts w:eastAsia="Times New Roman" w:cstheme="minorHAnsi"/>
          <w:color w:val="4B4B4B"/>
          <w:sz w:val="24"/>
          <w:szCs w:val="24"/>
          <w:lang w:eastAsia="en-GB"/>
        </w:rPr>
        <w:t>Thank you for your interest in participating in one of the most iconic tours ever! To ensure a smooth refund process, please take note of the following. Your booking does not automatically guarantee a reservation. Your booking will be confirmed when payment is made and acknowledged via email within 1 to 2 business days. The cancellation fee policy will take effect once you submit your reservation. If your booking cannot be confirmed for any reason, we will fully refund your booking without any additional cha</w:t>
      </w:r>
      <w:permStart w:id="1824283386" w:edGrp="everyone"/>
      <w:permEnd w:id="1824283386"/>
      <w:r w:rsidRPr="00A900C2">
        <w:rPr>
          <w:rFonts w:eastAsia="Times New Roman" w:cstheme="minorHAnsi"/>
          <w:color w:val="4B4B4B"/>
          <w:sz w:val="24"/>
          <w:szCs w:val="24"/>
          <w:lang w:eastAsia="en-GB"/>
        </w:rPr>
        <w:t>rges. We recommend each customer read and understand our cancellation policy.</w:t>
      </w:r>
    </w:p>
    <w:p w14:paraId="2287A1C6" w14:textId="77777777" w:rsidR="000352F8" w:rsidRPr="00A900C2" w:rsidRDefault="000352F8" w:rsidP="000352F8">
      <w:pPr>
        <w:spacing w:after="0" w:line="240" w:lineRule="auto"/>
        <w:rPr>
          <w:rFonts w:eastAsia="Times New Roman" w:cstheme="minorHAnsi"/>
          <w:color w:val="4B4B4B"/>
          <w:sz w:val="24"/>
          <w:szCs w:val="24"/>
          <w:lang w:eastAsia="en-GB"/>
        </w:rPr>
      </w:pPr>
    </w:p>
    <w:p w14:paraId="4855EC84" w14:textId="77777777" w:rsidR="000352F8" w:rsidRPr="00A900C2" w:rsidRDefault="000352F8" w:rsidP="000352F8">
      <w:pPr>
        <w:spacing w:after="0" w:line="240" w:lineRule="auto"/>
        <w:jc w:val="both"/>
        <w:rPr>
          <w:rFonts w:eastAsia="Times New Roman" w:cstheme="minorHAnsi"/>
          <w:color w:val="4B4B4B"/>
          <w:sz w:val="24"/>
          <w:szCs w:val="24"/>
          <w:lang w:eastAsia="en-GB"/>
        </w:rPr>
      </w:pPr>
      <w:r w:rsidRPr="00A900C2">
        <w:rPr>
          <w:rFonts w:eastAsia="Times New Roman" w:cstheme="minorHAnsi"/>
          <w:b/>
          <w:bCs/>
          <w:color w:val="4B4B4B"/>
          <w:sz w:val="24"/>
          <w:szCs w:val="24"/>
          <w:lang w:eastAsia="en-GB"/>
        </w:rPr>
        <w:t>What CAN NOT be Refunded:</w:t>
      </w:r>
    </w:p>
    <w:p w14:paraId="235F57A6" w14:textId="77777777" w:rsidR="000352F8" w:rsidRPr="00A900C2" w:rsidRDefault="000352F8" w:rsidP="000352F8">
      <w:pPr>
        <w:spacing w:after="0" w:line="240" w:lineRule="auto"/>
        <w:jc w:val="both"/>
        <w:rPr>
          <w:rFonts w:eastAsia="Times New Roman" w:cstheme="minorHAnsi"/>
          <w:color w:val="4B4B4B"/>
          <w:sz w:val="24"/>
          <w:szCs w:val="24"/>
          <w:lang w:eastAsia="en-GB"/>
        </w:rPr>
      </w:pPr>
      <w:r w:rsidRPr="00A900C2">
        <w:rPr>
          <w:rFonts w:eastAsia="Times New Roman" w:cstheme="minorHAnsi"/>
          <w:color w:val="4B4B4B"/>
          <w:sz w:val="24"/>
          <w:szCs w:val="24"/>
          <w:lang w:eastAsia="en-GB"/>
        </w:rPr>
        <w:t>• Due to several parties involved, all tour schedules are arranged ahead of time. Any person failing to appear on the day of arrival will not be refunded.</w:t>
      </w:r>
    </w:p>
    <w:p w14:paraId="1BB25106" w14:textId="77777777" w:rsidR="000352F8" w:rsidRPr="00A900C2" w:rsidRDefault="000352F8" w:rsidP="000352F8">
      <w:pPr>
        <w:spacing w:after="0" w:line="240" w:lineRule="auto"/>
        <w:jc w:val="both"/>
        <w:rPr>
          <w:rFonts w:eastAsia="Times New Roman" w:cstheme="minorHAnsi"/>
          <w:color w:val="4B4B4B"/>
          <w:sz w:val="24"/>
          <w:szCs w:val="24"/>
          <w:lang w:eastAsia="en-GB"/>
        </w:rPr>
      </w:pPr>
      <w:r w:rsidRPr="00A900C2">
        <w:rPr>
          <w:rFonts w:eastAsia="Times New Roman" w:cstheme="minorHAnsi"/>
          <w:color w:val="4B4B4B"/>
          <w:sz w:val="24"/>
          <w:szCs w:val="24"/>
          <w:lang w:eastAsia="en-GB"/>
        </w:rPr>
        <w:t>• No refund will be given for any portions of the tour unused by the participant after tour arrival regardless of circumstances.</w:t>
      </w:r>
    </w:p>
    <w:p w14:paraId="22DB253A" w14:textId="77777777" w:rsidR="000352F8" w:rsidRPr="00A900C2" w:rsidRDefault="000352F8" w:rsidP="000352F8">
      <w:pPr>
        <w:spacing w:after="0" w:line="240" w:lineRule="auto"/>
        <w:jc w:val="both"/>
        <w:rPr>
          <w:rFonts w:eastAsia="Times New Roman" w:cstheme="minorHAnsi"/>
          <w:color w:val="4B4B4B"/>
          <w:sz w:val="24"/>
          <w:szCs w:val="24"/>
          <w:lang w:eastAsia="en-GB"/>
        </w:rPr>
      </w:pPr>
    </w:p>
    <w:p w14:paraId="4C2FF7F0" w14:textId="77777777" w:rsidR="000352F8" w:rsidRPr="00A900C2" w:rsidRDefault="000352F8" w:rsidP="000352F8">
      <w:pPr>
        <w:spacing w:after="0" w:line="240" w:lineRule="auto"/>
        <w:jc w:val="both"/>
        <w:rPr>
          <w:rFonts w:eastAsia="Times New Roman" w:cstheme="minorHAnsi"/>
          <w:color w:val="4B4B4B"/>
          <w:sz w:val="24"/>
          <w:szCs w:val="24"/>
          <w:lang w:eastAsia="en-GB"/>
        </w:rPr>
      </w:pPr>
      <w:r w:rsidRPr="00A900C2">
        <w:rPr>
          <w:rFonts w:eastAsia="Times New Roman" w:cstheme="minorHAnsi"/>
          <w:b/>
          <w:bCs/>
          <w:color w:val="4B4B4B"/>
          <w:sz w:val="24"/>
          <w:szCs w:val="24"/>
          <w:lang w:eastAsia="en-GB"/>
        </w:rPr>
        <w:t>Our Cancellation Policy</w:t>
      </w:r>
    </w:p>
    <w:p w14:paraId="6747922B" w14:textId="0393E48B" w:rsidR="000352F8" w:rsidRPr="00A900C2" w:rsidRDefault="000352F8" w:rsidP="000352F8">
      <w:pPr>
        <w:spacing w:after="0" w:line="240" w:lineRule="auto"/>
        <w:jc w:val="both"/>
        <w:rPr>
          <w:rFonts w:eastAsia="Times New Roman" w:cstheme="minorHAnsi"/>
          <w:color w:val="4B4B4B"/>
          <w:sz w:val="24"/>
          <w:szCs w:val="24"/>
          <w:lang w:eastAsia="en-GB"/>
        </w:rPr>
      </w:pPr>
      <w:r w:rsidRPr="00A900C2">
        <w:rPr>
          <w:rFonts w:eastAsia="Times New Roman" w:cstheme="minorHAnsi"/>
          <w:color w:val="4B4B4B"/>
          <w:sz w:val="24"/>
          <w:szCs w:val="24"/>
          <w:lang w:eastAsia="en-GB"/>
        </w:rPr>
        <w:t xml:space="preserve">The Cancellation Policies listed below apply to all reservations unless the tour booked has specific rates or fees listed under "Special Notes." Please carefully review the "Special Notes" of your tour prior to booking. Please know that </w:t>
      </w:r>
      <w:r w:rsidR="00655E1D" w:rsidRPr="00A900C2">
        <w:rPr>
          <w:rFonts w:eastAsia="Times New Roman" w:cstheme="minorHAnsi"/>
          <w:color w:val="4B4B4B"/>
          <w:sz w:val="24"/>
          <w:szCs w:val="24"/>
          <w:lang w:eastAsia="en-GB"/>
        </w:rPr>
        <w:t>fairafric</w:t>
      </w:r>
      <w:r w:rsidRPr="00A900C2">
        <w:rPr>
          <w:rFonts w:eastAsia="Times New Roman" w:cstheme="minorHAnsi"/>
          <w:color w:val="4B4B4B"/>
          <w:sz w:val="24"/>
          <w:szCs w:val="24"/>
          <w:lang w:eastAsia="en-GB"/>
        </w:rPr>
        <w:t xml:space="preserve"> farm-to-factory tour will always adhere to individual tour policies when applicable.</w:t>
      </w:r>
    </w:p>
    <w:p w14:paraId="3FBF6F9C" w14:textId="77777777" w:rsidR="000352F8" w:rsidRPr="00A900C2" w:rsidRDefault="000352F8" w:rsidP="000352F8">
      <w:pPr>
        <w:spacing w:after="0" w:line="240" w:lineRule="auto"/>
        <w:rPr>
          <w:rFonts w:eastAsia="Times New Roman" w:cstheme="minorHAnsi"/>
          <w:color w:val="4B4B4B"/>
          <w:sz w:val="24"/>
          <w:szCs w:val="24"/>
          <w:lang w:eastAsia="en-GB"/>
        </w:rPr>
      </w:pPr>
    </w:p>
    <w:p w14:paraId="2E299468" w14:textId="77777777" w:rsidR="000352F8" w:rsidRPr="00A900C2" w:rsidRDefault="000352F8" w:rsidP="000352F8">
      <w:pPr>
        <w:spacing w:after="0" w:line="240" w:lineRule="auto"/>
        <w:rPr>
          <w:rFonts w:eastAsia="Times New Roman" w:cstheme="minorHAnsi"/>
          <w:color w:val="4B4B4B"/>
          <w:sz w:val="24"/>
          <w:szCs w:val="24"/>
          <w:lang w:eastAsia="en-GB"/>
        </w:rPr>
      </w:pPr>
      <w:r w:rsidRPr="00A900C2">
        <w:rPr>
          <w:rFonts w:eastAsia="Times New Roman" w:cstheme="minorHAnsi"/>
          <w:b/>
          <w:bCs/>
          <w:color w:val="4B4B4B"/>
          <w:sz w:val="24"/>
          <w:szCs w:val="24"/>
          <w:lang w:eastAsia="en-GB"/>
        </w:rPr>
        <w:t>Cancellation Made Within</w:t>
      </w:r>
      <w:r w:rsidRPr="00A900C2">
        <w:rPr>
          <w:rFonts w:eastAsia="Times New Roman" w:cstheme="minorHAnsi"/>
          <w:b/>
          <w:bCs/>
          <w:color w:val="4B4B4B"/>
          <w:sz w:val="24"/>
          <w:szCs w:val="24"/>
          <w:lang w:eastAsia="en-GB"/>
        </w:rPr>
        <w:tab/>
      </w:r>
      <w:r w:rsidRPr="00A900C2">
        <w:rPr>
          <w:rFonts w:eastAsia="Times New Roman" w:cstheme="minorHAnsi"/>
          <w:b/>
          <w:bCs/>
          <w:color w:val="4B4B4B"/>
          <w:sz w:val="24"/>
          <w:szCs w:val="24"/>
          <w:lang w:eastAsia="en-GB"/>
        </w:rPr>
        <w:tab/>
      </w:r>
      <w:r w:rsidRPr="00A900C2">
        <w:rPr>
          <w:rFonts w:eastAsia="Times New Roman" w:cstheme="minorHAnsi"/>
          <w:b/>
          <w:bCs/>
          <w:color w:val="4B4B4B"/>
          <w:sz w:val="24"/>
          <w:szCs w:val="24"/>
          <w:lang w:eastAsia="en-GB"/>
        </w:rPr>
        <w:tab/>
        <w:t xml:space="preserve">             Refund Policy</w:t>
      </w:r>
    </w:p>
    <w:tbl>
      <w:tblPr>
        <w:tblStyle w:val="TableGrid"/>
        <w:tblW w:w="0" w:type="auto"/>
        <w:tblLook w:val="04A0" w:firstRow="1" w:lastRow="0" w:firstColumn="1" w:lastColumn="0" w:noHBand="0" w:noVBand="1"/>
      </w:tblPr>
      <w:tblGrid>
        <w:gridCol w:w="4531"/>
        <w:gridCol w:w="4531"/>
      </w:tblGrid>
      <w:tr w:rsidR="000352F8" w:rsidRPr="00A900C2" w14:paraId="29F129D1" w14:textId="77777777" w:rsidTr="008F4662">
        <w:tc>
          <w:tcPr>
            <w:tcW w:w="4531" w:type="dxa"/>
          </w:tcPr>
          <w:p w14:paraId="0C2F205E" w14:textId="77777777" w:rsidR="000352F8" w:rsidRPr="00A900C2" w:rsidRDefault="000352F8" w:rsidP="008F4662">
            <w:pPr>
              <w:rPr>
                <w:rFonts w:eastAsia="Times New Roman" w:cstheme="minorHAnsi"/>
                <w:color w:val="4B4B4B"/>
                <w:sz w:val="24"/>
                <w:szCs w:val="24"/>
                <w:lang w:eastAsia="en-GB"/>
              </w:rPr>
            </w:pPr>
            <w:r w:rsidRPr="00A900C2">
              <w:rPr>
                <w:rFonts w:cstheme="minorHAnsi"/>
                <w:sz w:val="24"/>
                <w:szCs w:val="24"/>
              </w:rPr>
              <w:t>6 days prior to arrival Date</w:t>
            </w:r>
          </w:p>
        </w:tc>
        <w:tc>
          <w:tcPr>
            <w:tcW w:w="4531" w:type="dxa"/>
          </w:tcPr>
          <w:p w14:paraId="06F96DAD" w14:textId="77777777" w:rsidR="000352F8" w:rsidRPr="00A900C2" w:rsidRDefault="000352F8" w:rsidP="008F4662">
            <w:pPr>
              <w:rPr>
                <w:rFonts w:eastAsia="Times New Roman" w:cstheme="minorHAnsi"/>
                <w:color w:val="4B4B4B"/>
                <w:sz w:val="24"/>
                <w:szCs w:val="24"/>
                <w:lang w:eastAsia="en-GB"/>
              </w:rPr>
            </w:pPr>
            <w:r w:rsidRPr="00A900C2">
              <w:rPr>
                <w:rFonts w:cstheme="minorHAnsi"/>
                <w:sz w:val="24"/>
                <w:szCs w:val="24"/>
              </w:rPr>
              <w:t>Non-refundable</w:t>
            </w:r>
          </w:p>
        </w:tc>
      </w:tr>
      <w:tr w:rsidR="000352F8" w:rsidRPr="00A900C2" w14:paraId="15605840" w14:textId="77777777" w:rsidTr="008F4662">
        <w:tc>
          <w:tcPr>
            <w:tcW w:w="4531" w:type="dxa"/>
          </w:tcPr>
          <w:p w14:paraId="23DDF199" w14:textId="77777777" w:rsidR="000352F8" w:rsidRPr="00A900C2" w:rsidRDefault="000352F8" w:rsidP="008F4662">
            <w:pPr>
              <w:rPr>
                <w:rFonts w:eastAsia="Times New Roman" w:cstheme="minorHAnsi"/>
                <w:color w:val="4B4B4B"/>
                <w:sz w:val="24"/>
                <w:szCs w:val="24"/>
                <w:lang w:eastAsia="en-GB"/>
              </w:rPr>
            </w:pPr>
            <w:r w:rsidRPr="00A900C2">
              <w:rPr>
                <w:rFonts w:cstheme="minorHAnsi"/>
                <w:sz w:val="24"/>
                <w:szCs w:val="24"/>
              </w:rPr>
              <w:t>7-15 Days Prior to arrival Date</w:t>
            </w:r>
          </w:p>
        </w:tc>
        <w:tc>
          <w:tcPr>
            <w:tcW w:w="4531" w:type="dxa"/>
          </w:tcPr>
          <w:p w14:paraId="148A36AD" w14:textId="77777777" w:rsidR="000352F8" w:rsidRPr="00A900C2" w:rsidRDefault="000352F8" w:rsidP="008F4662">
            <w:pPr>
              <w:rPr>
                <w:rFonts w:eastAsia="Times New Roman" w:cstheme="minorHAnsi"/>
                <w:color w:val="4B4B4B"/>
                <w:sz w:val="24"/>
                <w:szCs w:val="24"/>
                <w:lang w:eastAsia="en-GB"/>
              </w:rPr>
            </w:pPr>
            <w:r w:rsidRPr="00A900C2">
              <w:rPr>
                <w:rFonts w:cstheme="minorHAnsi"/>
                <w:sz w:val="24"/>
                <w:szCs w:val="24"/>
              </w:rPr>
              <w:t>50% of total booking amount can be refunded</w:t>
            </w:r>
          </w:p>
        </w:tc>
      </w:tr>
      <w:tr w:rsidR="000352F8" w:rsidRPr="00A900C2" w14:paraId="294CB161" w14:textId="77777777" w:rsidTr="008F4662">
        <w:tc>
          <w:tcPr>
            <w:tcW w:w="4531" w:type="dxa"/>
          </w:tcPr>
          <w:p w14:paraId="2C265B14" w14:textId="77777777" w:rsidR="000352F8" w:rsidRPr="00A900C2" w:rsidRDefault="000352F8" w:rsidP="008F4662">
            <w:pPr>
              <w:rPr>
                <w:rFonts w:eastAsia="Times New Roman" w:cstheme="minorHAnsi"/>
                <w:color w:val="4B4B4B"/>
                <w:sz w:val="24"/>
                <w:szCs w:val="24"/>
                <w:lang w:eastAsia="en-GB"/>
              </w:rPr>
            </w:pPr>
            <w:r w:rsidRPr="00A900C2">
              <w:rPr>
                <w:rFonts w:cstheme="minorHAnsi"/>
                <w:sz w:val="24"/>
                <w:szCs w:val="24"/>
              </w:rPr>
              <w:t>16-24 Days Prior to arrival Date</w:t>
            </w:r>
          </w:p>
        </w:tc>
        <w:tc>
          <w:tcPr>
            <w:tcW w:w="4531" w:type="dxa"/>
          </w:tcPr>
          <w:p w14:paraId="5680E136" w14:textId="77777777" w:rsidR="000352F8" w:rsidRPr="00A900C2" w:rsidRDefault="000352F8" w:rsidP="008F4662">
            <w:pPr>
              <w:rPr>
                <w:rFonts w:eastAsia="Times New Roman" w:cstheme="minorHAnsi"/>
                <w:color w:val="4B4B4B"/>
                <w:sz w:val="24"/>
                <w:szCs w:val="24"/>
                <w:lang w:eastAsia="en-GB"/>
              </w:rPr>
            </w:pPr>
            <w:r w:rsidRPr="00A900C2">
              <w:rPr>
                <w:rFonts w:cstheme="minorHAnsi"/>
                <w:sz w:val="24"/>
                <w:szCs w:val="24"/>
              </w:rPr>
              <w:t>75% of total booking amount can be refunded</w:t>
            </w:r>
          </w:p>
        </w:tc>
      </w:tr>
      <w:tr w:rsidR="000352F8" w:rsidRPr="00A900C2" w14:paraId="540743CB" w14:textId="77777777" w:rsidTr="008F4662">
        <w:tc>
          <w:tcPr>
            <w:tcW w:w="4531" w:type="dxa"/>
          </w:tcPr>
          <w:p w14:paraId="7E3DAB21" w14:textId="77777777" w:rsidR="000352F8" w:rsidRPr="00A900C2" w:rsidRDefault="000352F8" w:rsidP="008F4662">
            <w:pPr>
              <w:rPr>
                <w:rFonts w:eastAsia="Times New Roman" w:cstheme="minorHAnsi"/>
                <w:color w:val="4B4B4B"/>
                <w:sz w:val="24"/>
                <w:szCs w:val="24"/>
                <w:lang w:eastAsia="en-GB"/>
              </w:rPr>
            </w:pPr>
            <w:r w:rsidRPr="00A900C2">
              <w:rPr>
                <w:rFonts w:cstheme="minorHAnsi"/>
                <w:sz w:val="24"/>
                <w:szCs w:val="24"/>
              </w:rPr>
              <w:t>25 or more Days Prior to arrival Date</w:t>
            </w:r>
          </w:p>
        </w:tc>
        <w:tc>
          <w:tcPr>
            <w:tcW w:w="4531" w:type="dxa"/>
          </w:tcPr>
          <w:p w14:paraId="1EDB097A" w14:textId="77777777" w:rsidR="000352F8" w:rsidRPr="00A900C2" w:rsidRDefault="000352F8" w:rsidP="008F4662">
            <w:pPr>
              <w:rPr>
                <w:rFonts w:eastAsia="Times New Roman" w:cstheme="minorHAnsi"/>
                <w:color w:val="4B4B4B"/>
                <w:sz w:val="24"/>
                <w:szCs w:val="24"/>
                <w:lang w:eastAsia="en-GB"/>
              </w:rPr>
            </w:pPr>
            <w:r w:rsidRPr="00A900C2">
              <w:rPr>
                <w:rFonts w:cstheme="minorHAnsi"/>
                <w:sz w:val="24"/>
                <w:szCs w:val="24"/>
              </w:rPr>
              <w:t>100% of total booking amount can be refunded</w:t>
            </w:r>
          </w:p>
        </w:tc>
      </w:tr>
    </w:tbl>
    <w:p w14:paraId="35C09E9C" w14:textId="77777777" w:rsidR="000352F8" w:rsidRPr="00A900C2" w:rsidRDefault="000352F8" w:rsidP="000352F8">
      <w:pPr>
        <w:spacing w:after="0" w:line="240" w:lineRule="auto"/>
        <w:rPr>
          <w:rFonts w:eastAsia="Times New Roman" w:cstheme="minorHAnsi"/>
          <w:color w:val="4B4B4B"/>
          <w:sz w:val="24"/>
          <w:szCs w:val="24"/>
          <w:lang w:eastAsia="en-GB"/>
        </w:rPr>
      </w:pPr>
    </w:p>
    <w:p w14:paraId="06236363" w14:textId="77777777" w:rsidR="00A900C2" w:rsidRDefault="00A900C2" w:rsidP="000352F8">
      <w:pPr>
        <w:spacing w:after="0" w:line="240" w:lineRule="auto"/>
        <w:rPr>
          <w:rFonts w:eastAsia="Times New Roman" w:cstheme="minorHAnsi"/>
          <w:color w:val="4B4B4B"/>
          <w:sz w:val="24"/>
          <w:szCs w:val="24"/>
          <w:lang w:eastAsia="en-GB"/>
        </w:rPr>
      </w:pPr>
    </w:p>
    <w:p w14:paraId="578295AC" w14:textId="77777777" w:rsidR="00A900C2" w:rsidRDefault="00A900C2" w:rsidP="000352F8">
      <w:pPr>
        <w:spacing w:after="0" w:line="240" w:lineRule="auto"/>
        <w:rPr>
          <w:rFonts w:eastAsia="Times New Roman" w:cstheme="minorHAnsi"/>
          <w:color w:val="4B4B4B"/>
          <w:sz w:val="24"/>
          <w:szCs w:val="24"/>
          <w:lang w:eastAsia="en-GB"/>
        </w:rPr>
      </w:pPr>
    </w:p>
    <w:p w14:paraId="7EA844F5" w14:textId="77777777" w:rsidR="00A900C2" w:rsidRDefault="00A900C2" w:rsidP="000352F8">
      <w:pPr>
        <w:spacing w:after="0" w:line="240" w:lineRule="auto"/>
        <w:rPr>
          <w:rFonts w:eastAsia="Times New Roman" w:cstheme="minorHAnsi"/>
          <w:color w:val="4B4B4B"/>
          <w:sz w:val="24"/>
          <w:szCs w:val="24"/>
          <w:lang w:eastAsia="en-GB"/>
        </w:rPr>
      </w:pPr>
    </w:p>
    <w:p w14:paraId="42C582D9" w14:textId="77777777" w:rsidR="00A900C2" w:rsidRDefault="00A900C2" w:rsidP="000352F8">
      <w:pPr>
        <w:spacing w:after="0" w:line="240" w:lineRule="auto"/>
        <w:rPr>
          <w:rFonts w:eastAsia="Times New Roman" w:cstheme="minorHAnsi"/>
          <w:color w:val="4B4B4B"/>
          <w:sz w:val="24"/>
          <w:szCs w:val="24"/>
          <w:lang w:eastAsia="en-GB"/>
        </w:rPr>
      </w:pPr>
    </w:p>
    <w:p w14:paraId="75409205" w14:textId="77777777" w:rsidR="00A900C2" w:rsidRDefault="00A900C2" w:rsidP="000352F8">
      <w:pPr>
        <w:spacing w:after="0" w:line="240" w:lineRule="auto"/>
        <w:rPr>
          <w:rFonts w:eastAsia="Times New Roman" w:cstheme="minorHAnsi"/>
          <w:color w:val="4B4B4B"/>
          <w:sz w:val="24"/>
          <w:szCs w:val="24"/>
          <w:lang w:eastAsia="en-GB"/>
        </w:rPr>
      </w:pPr>
    </w:p>
    <w:p w14:paraId="22CC965B" w14:textId="77777777" w:rsidR="00A900C2" w:rsidRDefault="00A900C2" w:rsidP="000352F8">
      <w:pPr>
        <w:spacing w:after="0" w:line="240" w:lineRule="auto"/>
        <w:rPr>
          <w:rFonts w:eastAsia="Times New Roman" w:cstheme="minorHAnsi"/>
          <w:color w:val="4B4B4B"/>
          <w:sz w:val="24"/>
          <w:szCs w:val="24"/>
          <w:lang w:eastAsia="en-GB"/>
        </w:rPr>
      </w:pPr>
    </w:p>
    <w:p w14:paraId="27545539" w14:textId="77777777" w:rsidR="00A900C2" w:rsidRDefault="00A900C2" w:rsidP="000352F8">
      <w:pPr>
        <w:spacing w:after="0" w:line="240" w:lineRule="auto"/>
        <w:rPr>
          <w:rFonts w:eastAsia="Times New Roman" w:cstheme="minorHAnsi"/>
          <w:color w:val="4B4B4B"/>
          <w:sz w:val="24"/>
          <w:szCs w:val="24"/>
          <w:lang w:eastAsia="en-GB"/>
        </w:rPr>
      </w:pPr>
    </w:p>
    <w:p w14:paraId="2B4CD956" w14:textId="77777777" w:rsidR="00A900C2" w:rsidRDefault="00A900C2" w:rsidP="000352F8">
      <w:pPr>
        <w:spacing w:after="0" w:line="240" w:lineRule="auto"/>
        <w:rPr>
          <w:rFonts w:eastAsia="Times New Roman" w:cstheme="minorHAnsi"/>
          <w:color w:val="4B4B4B"/>
          <w:sz w:val="24"/>
          <w:szCs w:val="24"/>
          <w:lang w:eastAsia="en-GB"/>
        </w:rPr>
      </w:pPr>
    </w:p>
    <w:p w14:paraId="687E9BBD" w14:textId="77777777" w:rsidR="00A900C2" w:rsidRDefault="00A900C2" w:rsidP="000352F8">
      <w:pPr>
        <w:spacing w:after="0" w:line="240" w:lineRule="auto"/>
        <w:rPr>
          <w:rFonts w:eastAsia="Times New Roman" w:cstheme="minorHAnsi"/>
          <w:color w:val="4B4B4B"/>
          <w:sz w:val="24"/>
          <w:szCs w:val="24"/>
          <w:lang w:eastAsia="en-GB"/>
        </w:rPr>
      </w:pPr>
    </w:p>
    <w:p w14:paraId="399194AC" w14:textId="3E3A954E" w:rsidR="000352F8" w:rsidRPr="00A900C2" w:rsidRDefault="000352F8" w:rsidP="000352F8">
      <w:pPr>
        <w:spacing w:after="0" w:line="240" w:lineRule="auto"/>
        <w:rPr>
          <w:rFonts w:eastAsia="Times New Roman" w:cstheme="minorHAnsi"/>
          <w:color w:val="4B4B4B"/>
          <w:sz w:val="24"/>
          <w:szCs w:val="24"/>
          <w:lang w:eastAsia="en-GB"/>
        </w:rPr>
      </w:pPr>
      <w:r w:rsidRPr="00A900C2">
        <w:rPr>
          <w:rFonts w:eastAsia="Times New Roman" w:cstheme="minorHAnsi"/>
          <w:color w:val="4B4B4B"/>
          <w:sz w:val="24"/>
          <w:szCs w:val="24"/>
          <w:lang w:eastAsia="en-GB"/>
        </w:rPr>
        <w:lastRenderedPageBreak/>
        <w:t xml:space="preserve">Please note: </w:t>
      </w:r>
    </w:p>
    <w:p w14:paraId="210167B3" w14:textId="77777777" w:rsidR="000352F8" w:rsidRPr="00A900C2" w:rsidRDefault="000352F8" w:rsidP="000352F8">
      <w:pPr>
        <w:pStyle w:val="ListParagraph"/>
        <w:numPr>
          <w:ilvl w:val="0"/>
          <w:numId w:val="20"/>
        </w:numPr>
        <w:spacing w:after="0" w:line="240" w:lineRule="auto"/>
        <w:jc w:val="both"/>
        <w:rPr>
          <w:rFonts w:eastAsia="Times New Roman" w:cstheme="minorHAnsi"/>
          <w:color w:val="4B4B4B"/>
          <w:sz w:val="24"/>
          <w:szCs w:val="24"/>
          <w:lang w:eastAsia="en-GB"/>
        </w:rPr>
      </w:pPr>
      <w:r w:rsidRPr="00A900C2">
        <w:rPr>
          <w:rFonts w:eastAsia="Times New Roman" w:cstheme="minorHAnsi"/>
          <w:color w:val="4B4B4B"/>
          <w:sz w:val="24"/>
          <w:szCs w:val="24"/>
          <w:lang w:eastAsia="en-GB"/>
        </w:rPr>
        <w:t>Arrival date is the date booked for the tour</w:t>
      </w:r>
    </w:p>
    <w:p w14:paraId="4DF3F001" w14:textId="77777777" w:rsidR="000352F8" w:rsidRPr="00A900C2" w:rsidRDefault="000352F8" w:rsidP="000352F8">
      <w:pPr>
        <w:pStyle w:val="ListParagraph"/>
        <w:numPr>
          <w:ilvl w:val="0"/>
          <w:numId w:val="20"/>
        </w:numPr>
        <w:spacing w:after="0" w:line="240" w:lineRule="auto"/>
        <w:jc w:val="both"/>
        <w:rPr>
          <w:rFonts w:eastAsia="Times New Roman" w:cstheme="minorHAnsi"/>
          <w:color w:val="4B4B4B"/>
          <w:sz w:val="24"/>
          <w:szCs w:val="24"/>
          <w:lang w:eastAsia="en-GB"/>
        </w:rPr>
      </w:pPr>
      <w:r w:rsidRPr="00A900C2">
        <w:rPr>
          <w:rFonts w:eastAsia="Times New Roman" w:cstheme="minorHAnsi"/>
          <w:color w:val="4B4B4B"/>
          <w:sz w:val="24"/>
          <w:szCs w:val="24"/>
          <w:lang w:eastAsia="en-GB"/>
        </w:rPr>
        <w:t>The cancellation fee will be calculated from the date we receive the signed Cancellation Request Form and travel service start date.</w:t>
      </w:r>
    </w:p>
    <w:p w14:paraId="224B3620" w14:textId="77777777" w:rsidR="000352F8" w:rsidRPr="00A900C2" w:rsidRDefault="000352F8" w:rsidP="000352F8">
      <w:pPr>
        <w:pStyle w:val="ListParagraph"/>
        <w:numPr>
          <w:ilvl w:val="0"/>
          <w:numId w:val="20"/>
        </w:numPr>
        <w:spacing w:after="0" w:line="240" w:lineRule="auto"/>
        <w:jc w:val="both"/>
        <w:rPr>
          <w:rFonts w:eastAsia="Times New Roman" w:cstheme="minorHAnsi"/>
          <w:color w:val="4B4B4B"/>
          <w:sz w:val="24"/>
          <w:szCs w:val="24"/>
          <w:lang w:eastAsia="en-GB"/>
        </w:rPr>
      </w:pPr>
      <w:r w:rsidRPr="00A900C2">
        <w:rPr>
          <w:rFonts w:eastAsia="Times New Roman" w:cstheme="minorHAnsi"/>
          <w:color w:val="4B4B4B"/>
          <w:sz w:val="24"/>
          <w:szCs w:val="24"/>
          <w:lang w:eastAsia="en-GB"/>
        </w:rPr>
        <w:t>The cancellation notification day and arrival day are NOT counted. E.g., If the arrival day is April 4</w:t>
      </w:r>
      <w:r w:rsidRPr="00A900C2">
        <w:rPr>
          <w:rFonts w:eastAsia="Times New Roman" w:cstheme="minorHAnsi"/>
          <w:color w:val="4B4B4B"/>
          <w:sz w:val="24"/>
          <w:szCs w:val="24"/>
          <w:vertAlign w:val="superscript"/>
          <w:lang w:eastAsia="en-GB"/>
        </w:rPr>
        <w:t>th</w:t>
      </w:r>
      <w:r w:rsidRPr="00A900C2">
        <w:rPr>
          <w:rFonts w:eastAsia="Times New Roman" w:cstheme="minorHAnsi"/>
          <w:color w:val="4B4B4B"/>
          <w:sz w:val="24"/>
          <w:szCs w:val="24"/>
          <w:lang w:eastAsia="en-GB"/>
        </w:rPr>
        <w:t xml:space="preserve"> and we receive the official cancellation request on April 1st, it will be counted as 2 days prior to the arrival date.</w:t>
      </w:r>
    </w:p>
    <w:p w14:paraId="3A682259" w14:textId="77777777" w:rsidR="000352F8" w:rsidRPr="00A900C2" w:rsidRDefault="000352F8" w:rsidP="000352F8">
      <w:pPr>
        <w:pStyle w:val="ListParagraph"/>
        <w:numPr>
          <w:ilvl w:val="0"/>
          <w:numId w:val="20"/>
        </w:numPr>
        <w:spacing w:after="0" w:line="240" w:lineRule="auto"/>
        <w:jc w:val="both"/>
        <w:rPr>
          <w:rFonts w:eastAsia="Times New Roman" w:cstheme="minorHAnsi"/>
          <w:color w:val="4B4B4B"/>
          <w:sz w:val="24"/>
          <w:szCs w:val="24"/>
          <w:lang w:eastAsia="en-GB"/>
        </w:rPr>
      </w:pPr>
      <w:r w:rsidRPr="00A900C2">
        <w:rPr>
          <w:rFonts w:eastAsia="Times New Roman" w:cstheme="minorHAnsi"/>
          <w:color w:val="4B4B4B"/>
          <w:sz w:val="24"/>
          <w:szCs w:val="24"/>
          <w:lang w:eastAsia="en-GB"/>
        </w:rPr>
        <w:t>If a tour is scheduled within the next 6 days, we will not change a participant’s arrival date and will not offer a refund.</w:t>
      </w:r>
    </w:p>
    <w:p w14:paraId="47FA7710" w14:textId="77777777" w:rsidR="000352F8" w:rsidRPr="00A900C2" w:rsidRDefault="000352F8" w:rsidP="000352F8">
      <w:pPr>
        <w:pStyle w:val="ListParagraph"/>
        <w:numPr>
          <w:ilvl w:val="0"/>
          <w:numId w:val="20"/>
        </w:numPr>
        <w:spacing w:after="0" w:line="240" w:lineRule="auto"/>
        <w:jc w:val="both"/>
        <w:rPr>
          <w:rFonts w:eastAsia="Times New Roman" w:cstheme="minorHAnsi"/>
          <w:color w:val="4B4B4B"/>
          <w:sz w:val="24"/>
          <w:szCs w:val="24"/>
          <w:lang w:eastAsia="en-GB"/>
        </w:rPr>
      </w:pPr>
      <w:r w:rsidRPr="00A900C2">
        <w:rPr>
          <w:rFonts w:eastAsia="Times New Roman" w:cstheme="minorHAnsi"/>
          <w:color w:val="4B4B4B"/>
          <w:sz w:val="24"/>
          <w:szCs w:val="24"/>
          <w:lang w:eastAsia="en-GB"/>
        </w:rPr>
        <w:t>All cancellations must be made directly with fairafric, not with tour providers.</w:t>
      </w:r>
    </w:p>
    <w:p w14:paraId="6EB68CA2" w14:textId="1793640B" w:rsidR="000352F8" w:rsidRPr="00A900C2" w:rsidRDefault="000352F8" w:rsidP="000352F8">
      <w:pPr>
        <w:pStyle w:val="ListParagraph"/>
        <w:numPr>
          <w:ilvl w:val="0"/>
          <w:numId w:val="20"/>
        </w:numPr>
        <w:spacing w:after="0" w:line="240" w:lineRule="auto"/>
        <w:jc w:val="both"/>
        <w:rPr>
          <w:rFonts w:eastAsia="Times New Roman" w:cstheme="minorHAnsi"/>
          <w:color w:val="4B4B4B"/>
          <w:sz w:val="24"/>
          <w:szCs w:val="24"/>
          <w:lang w:eastAsia="en-GB"/>
        </w:rPr>
      </w:pPr>
      <w:r w:rsidRPr="00A900C2">
        <w:rPr>
          <w:rFonts w:eastAsia="Times New Roman" w:cstheme="minorHAnsi"/>
          <w:color w:val="4B4B4B"/>
          <w:sz w:val="24"/>
          <w:szCs w:val="24"/>
          <w:lang w:eastAsia="en-GB"/>
        </w:rPr>
        <w:t xml:space="preserve">In most cases, reservations paid by wire transfer or cash deposit will be refunded via </w:t>
      </w:r>
      <w:r w:rsidR="00655E1D" w:rsidRPr="00A900C2">
        <w:rPr>
          <w:rFonts w:eastAsia="Times New Roman" w:cstheme="minorHAnsi"/>
          <w:color w:val="4B4B4B"/>
          <w:sz w:val="24"/>
          <w:szCs w:val="24"/>
          <w:lang w:eastAsia="en-GB"/>
        </w:rPr>
        <w:t>Pay stack</w:t>
      </w:r>
      <w:r w:rsidRPr="00A900C2">
        <w:rPr>
          <w:rFonts w:eastAsia="Times New Roman" w:cstheme="minorHAnsi"/>
          <w:color w:val="4B4B4B"/>
          <w:sz w:val="24"/>
          <w:szCs w:val="24"/>
          <w:lang w:eastAsia="en-GB"/>
        </w:rPr>
        <w:t xml:space="preserve"> or cheque. For refunds processed by wire transfer, any associated wire transfer fee will be deducted from the overall refund amount.</w:t>
      </w:r>
    </w:p>
    <w:p w14:paraId="6C3E0B4D" w14:textId="13EFC430" w:rsidR="000352F8" w:rsidRPr="00A900C2" w:rsidRDefault="000352F8" w:rsidP="000352F8">
      <w:pPr>
        <w:pStyle w:val="ListParagraph"/>
        <w:numPr>
          <w:ilvl w:val="0"/>
          <w:numId w:val="20"/>
        </w:numPr>
        <w:spacing w:after="0" w:line="240" w:lineRule="auto"/>
        <w:jc w:val="both"/>
        <w:rPr>
          <w:rFonts w:eastAsia="Times New Roman" w:cstheme="minorHAnsi"/>
          <w:color w:val="4B4B4B"/>
          <w:sz w:val="24"/>
          <w:szCs w:val="24"/>
          <w:lang w:eastAsia="en-GB"/>
        </w:rPr>
      </w:pPr>
      <w:r w:rsidRPr="00A900C2">
        <w:rPr>
          <w:rFonts w:eastAsia="Times New Roman" w:cstheme="minorHAnsi"/>
          <w:color w:val="4B4B4B"/>
          <w:sz w:val="24"/>
          <w:szCs w:val="24"/>
          <w:lang w:eastAsia="en-GB"/>
        </w:rPr>
        <w:t xml:space="preserve">For payment via credit card or </w:t>
      </w:r>
      <w:r w:rsidR="00655E1D" w:rsidRPr="00A900C2">
        <w:rPr>
          <w:rFonts w:eastAsia="Times New Roman" w:cstheme="minorHAnsi"/>
          <w:color w:val="4B4B4B"/>
          <w:sz w:val="24"/>
          <w:szCs w:val="24"/>
          <w:lang w:eastAsia="en-GB"/>
        </w:rPr>
        <w:t>PayPal</w:t>
      </w:r>
      <w:r w:rsidRPr="00A900C2">
        <w:rPr>
          <w:rFonts w:eastAsia="Times New Roman" w:cstheme="minorHAnsi"/>
          <w:color w:val="4B4B4B"/>
          <w:sz w:val="24"/>
          <w:szCs w:val="24"/>
          <w:lang w:eastAsia="en-GB"/>
        </w:rPr>
        <w:t xml:space="preserve"> during booking, a 3% transaction fee will be deducted from the overall refund amount.</w:t>
      </w:r>
    </w:p>
    <w:p w14:paraId="55409CD7" w14:textId="77777777" w:rsidR="000352F8" w:rsidRPr="00A900C2" w:rsidRDefault="000352F8" w:rsidP="000352F8">
      <w:pPr>
        <w:spacing w:after="0" w:line="240" w:lineRule="auto"/>
        <w:jc w:val="both"/>
        <w:rPr>
          <w:rFonts w:eastAsia="Times New Roman" w:cstheme="minorHAnsi"/>
          <w:color w:val="4B4B4B"/>
          <w:sz w:val="24"/>
          <w:szCs w:val="24"/>
          <w:lang w:eastAsia="en-GB"/>
        </w:rPr>
      </w:pPr>
    </w:p>
    <w:p w14:paraId="23446AE8" w14:textId="77777777" w:rsidR="000352F8" w:rsidRPr="00A900C2" w:rsidRDefault="000352F8" w:rsidP="000352F8">
      <w:pPr>
        <w:spacing w:after="0" w:line="240" w:lineRule="auto"/>
        <w:jc w:val="both"/>
        <w:rPr>
          <w:rFonts w:eastAsia="Times New Roman" w:cstheme="minorHAnsi"/>
          <w:b/>
          <w:bCs/>
          <w:color w:val="4B4B4B"/>
          <w:sz w:val="24"/>
          <w:szCs w:val="24"/>
          <w:lang w:eastAsia="en-GB"/>
        </w:rPr>
      </w:pPr>
    </w:p>
    <w:p w14:paraId="12C60958" w14:textId="77777777" w:rsidR="000352F8" w:rsidRPr="00A900C2" w:rsidRDefault="000352F8" w:rsidP="000352F8">
      <w:pPr>
        <w:spacing w:after="0" w:line="240" w:lineRule="auto"/>
        <w:jc w:val="both"/>
        <w:rPr>
          <w:rFonts w:eastAsia="Times New Roman" w:cstheme="minorHAnsi"/>
          <w:b/>
          <w:bCs/>
          <w:color w:val="4B4B4B"/>
          <w:sz w:val="24"/>
          <w:szCs w:val="24"/>
          <w:lang w:eastAsia="en-GB"/>
        </w:rPr>
      </w:pPr>
      <w:r w:rsidRPr="00A900C2">
        <w:rPr>
          <w:rFonts w:eastAsia="Times New Roman" w:cstheme="minorHAnsi"/>
          <w:b/>
          <w:bCs/>
          <w:color w:val="4B4B4B"/>
          <w:sz w:val="24"/>
          <w:szCs w:val="24"/>
          <w:lang w:eastAsia="en-GB"/>
        </w:rPr>
        <w:t>How to Cancel a Reservation</w:t>
      </w:r>
    </w:p>
    <w:p w14:paraId="52613E3F" w14:textId="77777777" w:rsidR="000352F8" w:rsidRPr="00A900C2" w:rsidRDefault="000352F8" w:rsidP="000352F8">
      <w:pPr>
        <w:spacing w:after="0" w:line="240" w:lineRule="auto"/>
        <w:jc w:val="both"/>
        <w:rPr>
          <w:rFonts w:eastAsia="Times New Roman" w:cstheme="minorHAnsi"/>
          <w:color w:val="4B4B4B"/>
          <w:sz w:val="24"/>
          <w:szCs w:val="24"/>
          <w:lang w:eastAsia="en-GB"/>
        </w:rPr>
      </w:pPr>
    </w:p>
    <w:p w14:paraId="779DE973" w14:textId="69898826" w:rsidR="000352F8" w:rsidRPr="00A900C2" w:rsidRDefault="000352F8" w:rsidP="000352F8">
      <w:pPr>
        <w:spacing w:after="0" w:line="240" w:lineRule="auto"/>
        <w:jc w:val="both"/>
        <w:rPr>
          <w:rFonts w:eastAsia="Times New Roman" w:cstheme="minorHAnsi"/>
          <w:color w:val="4B4B4B"/>
          <w:sz w:val="24"/>
          <w:szCs w:val="24"/>
          <w:lang w:eastAsia="en-GB"/>
        </w:rPr>
      </w:pPr>
      <w:r w:rsidRPr="00A900C2">
        <w:rPr>
          <w:rFonts w:eastAsia="Times New Roman" w:cstheme="minorHAnsi"/>
          <w:color w:val="4B4B4B"/>
          <w:sz w:val="24"/>
          <w:szCs w:val="24"/>
          <w:lang w:eastAsia="en-GB"/>
        </w:rPr>
        <w:t xml:space="preserve">Cancellation must be made by filling out and signing </w:t>
      </w:r>
      <w:r w:rsidR="00655E1D" w:rsidRPr="00A900C2">
        <w:rPr>
          <w:rFonts w:eastAsia="Times New Roman" w:cstheme="minorHAnsi"/>
          <w:color w:val="4B4B4B"/>
          <w:sz w:val="24"/>
          <w:szCs w:val="24"/>
          <w:lang w:eastAsia="en-GB"/>
        </w:rPr>
        <w:t>fairafric</w:t>
      </w:r>
      <w:r w:rsidRPr="00A900C2">
        <w:rPr>
          <w:rFonts w:eastAsia="Times New Roman" w:cstheme="minorHAnsi"/>
          <w:color w:val="4B4B4B"/>
          <w:sz w:val="24"/>
          <w:szCs w:val="24"/>
          <w:lang w:eastAsia="en-GB"/>
        </w:rPr>
        <w:t xml:space="preserve"> farm-to-factory tour Cancellation Request Form. Please explain why you are requesting a cancellation. Please download the </w:t>
      </w:r>
      <w:r w:rsidRPr="004E0BE6">
        <w:rPr>
          <w:rFonts w:eastAsia="Times New Roman" w:cstheme="minorHAnsi"/>
          <w:i/>
          <w:iCs/>
          <w:color w:val="F1740E"/>
          <w:sz w:val="24"/>
          <w:szCs w:val="24"/>
          <w:u w:val="single"/>
          <w:lang w:eastAsia="en-GB"/>
        </w:rPr>
        <w:t>Cancellation Request Form</w:t>
      </w:r>
      <w:r w:rsidRPr="00A900C2">
        <w:rPr>
          <w:rFonts w:eastAsia="Times New Roman" w:cstheme="minorHAnsi"/>
          <w:color w:val="4B4B4B"/>
          <w:sz w:val="24"/>
          <w:szCs w:val="24"/>
          <w:lang w:eastAsia="en-GB"/>
        </w:rPr>
        <w:t> here.</w:t>
      </w:r>
    </w:p>
    <w:p w14:paraId="0011D692" w14:textId="77777777" w:rsidR="000352F8" w:rsidRPr="00A900C2" w:rsidRDefault="000352F8" w:rsidP="000352F8">
      <w:pPr>
        <w:spacing w:after="0" w:line="240" w:lineRule="auto"/>
        <w:jc w:val="both"/>
        <w:rPr>
          <w:rFonts w:eastAsia="Times New Roman" w:cstheme="minorHAnsi"/>
          <w:color w:val="4B4B4B"/>
          <w:sz w:val="24"/>
          <w:szCs w:val="24"/>
          <w:lang w:eastAsia="en-GB"/>
        </w:rPr>
      </w:pPr>
    </w:p>
    <w:p w14:paraId="476140D5" w14:textId="77777777" w:rsidR="000352F8" w:rsidRPr="00A900C2" w:rsidRDefault="000352F8" w:rsidP="000352F8">
      <w:pPr>
        <w:spacing w:after="0" w:line="240" w:lineRule="auto"/>
        <w:jc w:val="both"/>
        <w:rPr>
          <w:rFonts w:eastAsia="Times New Roman" w:cstheme="minorHAnsi"/>
          <w:color w:val="4B4B4B"/>
          <w:sz w:val="24"/>
          <w:szCs w:val="24"/>
          <w:lang w:eastAsia="en-GB"/>
        </w:rPr>
      </w:pPr>
      <w:r w:rsidRPr="00A900C2">
        <w:rPr>
          <w:rFonts w:eastAsia="Times New Roman" w:cstheme="minorHAnsi"/>
          <w:color w:val="4B4B4B"/>
          <w:sz w:val="24"/>
          <w:szCs w:val="24"/>
          <w:lang w:eastAsia="en-GB"/>
        </w:rPr>
        <w:t>PLEASE NOTE</w:t>
      </w:r>
    </w:p>
    <w:p w14:paraId="79010225" w14:textId="77777777" w:rsidR="000352F8" w:rsidRPr="00A900C2" w:rsidRDefault="000352F8" w:rsidP="000352F8">
      <w:pPr>
        <w:spacing w:after="0" w:line="240" w:lineRule="auto"/>
        <w:jc w:val="both"/>
        <w:rPr>
          <w:rFonts w:eastAsia="Times New Roman" w:cstheme="minorHAnsi"/>
          <w:color w:val="4B4B4B"/>
          <w:sz w:val="24"/>
          <w:szCs w:val="24"/>
          <w:lang w:eastAsia="en-GB"/>
        </w:rPr>
      </w:pPr>
    </w:p>
    <w:p w14:paraId="36BC39F5" w14:textId="77777777" w:rsidR="000352F8" w:rsidRPr="00A900C2" w:rsidRDefault="000352F8" w:rsidP="000352F8">
      <w:pPr>
        <w:pStyle w:val="ListParagraph"/>
        <w:numPr>
          <w:ilvl w:val="0"/>
          <w:numId w:val="21"/>
        </w:numPr>
        <w:spacing w:after="0" w:line="240" w:lineRule="auto"/>
        <w:jc w:val="both"/>
        <w:rPr>
          <w:rFonts w:eastAsia="Times New Roman" w:cstheme="minorHAnsi"/>
          <w:color w:val="4B4B4B"/>
          <w:sz w:val="24"/>
          <w:szCs w:val="24"/>
          <w:lang w:eastAsia="en-GB"/>
        </w:rPr>
      </w:pPr>
      <w:r w:rsidRPr="00A900C2">
        <w:rPr>
          <w:rFonts w:eastAsia="Times New Roman" w:cstheme="minorHAnsi"/>
          <w:color w:val="4B4B4B"/>
          <w:sz w:val="24"/>
          <w:szCs w:val="24"/>
          <w:lang w:eastAsia="en-GB"/>
        </w:rPr>
        <w:t xml:space="preserve">The cancellation/refund request will be processed within a maximum of seven (7) business days. </w:t>
      </w:r>
      <w:permStart w:id="1435186725" w:edGrp="everyone"/>
      <w:permEnd w:id="1435186725"/>
    </w:p>
    <w:p w14:paraId="6E0830DC" w14:textId="4498F921" w:rsidR="000352F8" w:rsidRPr="00A900C2" w:rsidRDefault="000352F8" w:rsidP="000352F8">
      <w:pPr>
        <w:pStyle w:val="ListParagraph"/>
        <w:numPr>
          <w:ilvl w:val="0"/>
          <w:numId w:val="21"/>
        </w:numPr>
        <w:spacing w:after="0" w:line="240" w:lineRule="auto"/>
        <w:jc w:val="both"/>
        <w:rPr>
          <w:rFonts w:eastAsia="Times New Roman" w:cstheme="minorHAnsi"/>
          <w:color w:val="4B4B4B"/>
          <w:sz w:val="24"/>
          <w:szCs w:val="24"/>
          <w:lang w:eastAsia="en-GB"/>
        </w:rPr>
      </w:pPr>
      <w:r w:rsidRPr="00A900C2">
        <w:rPr>
          <w:rFonts w:eastAsia="Times New Roman" w:cstheme="minorHAnsi"/>
          <w:color w:val="4B4B4B"/>
          <w:sz w:val="24"/>
          <w:szCs w:val="24"/>
          <w:lang w:eastAsia="en-GB"/>
        </w:rPr>
        <w:t xml:space="preserve">Verbal / over-the-phone/ voice mail cancellation requests will not be acknowledged. </w:t>
      </w:r>
      <w:r w:rsidR="00A07901">
        <w:rPr>
          <w:rFonts w:eastAsia="Times New Roman" w:cstheme="minorHAnsi"/>
          <w:color w:val="4B4B4B"/>
          <w:sz w:val="24"/>
          <w:szCs w:val="24"/>
          <w:lang w:eastAsia="en-GB"/>
        </w:rPr>
        <w:t>Verbal</w:t>
      </w:r>
      <w:r w:rsidRPr="00A900C2">
        <w:rPr>
          <w:rFonts w:eastAsia="Times New Roman" w:cstheme="minorHAnsi"/>
          <w:color w:val="4B4B4B"/>
          <w:sz w:val="24"/>
          <w:szCs w:val="24"/>
          <w:lang w:eastAsia="en-GB"/>
        </w:rPr>
        <w:t xml:space="preserve"> speaking with our customer service representatives without filling out a request form will not guarantee that your cancellation request has been processed or acknowledged. </w:t>
      </w:r>
    </w:p>
    <w:p w14:paraId="4B47655A" w14:textId="77777777" w:rsidR="000352F8" w:rsidRPr="00A900C2" w:rsidRDefault="000352F8" w:rsidP="000352F8">
      <w:pPr>
        <w:pStyle w:val="ListParagraph"/>
        <w:numPr>
          <w:ilvl w:val="0"/>
          <w:numId w:val="21"/>
        </w:numPr>
        <w:spacing w:after="0" w:line="240" w:lineRule="auto"/>
        <w:jc w:val="both"/>
        <w:rPr>
          <w:rFonts w:eastAsia="Times New Roman" w:cstheme="minorHAnsi"/>
          <w:color w:val="4B4B4B"/>
          <w:sz w:val="24"/>
          <w:szCs w:val="24"/>
          <w:lang w:eastAsia="en-GB"/>
        </w:rPr>
      </w:pPr>
      <w:r w:rsidRPr="00A900C2">
        <w:rPr>
          <w:rFonts w:eastAsia="Times New Roman" w:cstheme="minorHAnsi"/>
          <w:color w:val="4B4B4B"/>
          <w:sz w:val="24"/>
          <w:szCs w:val="24"/>
          <w:lang w:eastAsia="en-GB"/>
        </w:rPr>
        <w:t>E-mail cancellations will NOT be accepted unless they have a complete, signed, and attached cancellation form.</w:t>
      </w:r>
    </w:p>
    <w:p w14:paraId="087D5FCA" w14:textId="77777777" w:rsidR="000352F8" w:rsidRPr="00A900C2" w:rsidRDefault="000352F8" w:rsidP="000352F8">
      <w:pPr>
        <w:spacing w:after="0" w:line="240" w:lineRule="auto"/>
        <w:rPr>
          <w:rFonts w:eastAsia="Times New Roman" w:cstheme="minorHAnsi"/>
          <w:b/>
          <w:bCs/>
          <w:color w:val="4B4B4B"/>
          <w:sz w:val="24"/>
          <w:szCs w:val="24"/>
          <w:lang w:eastAsia="en-GB"/>
        </w:rPr>
      </w:pPr>
    </w:p>
    <w:p w14:paraId="4CD08081" w14:textId="60ED51CA" w:rsidR="000352F8" w:rsidRPr="00A900C2" w:rsidRDefault="000352F8" w:rsidP="000352F8">
      <w:pPr>
        <w:spacing w:after="0" w:line="240" w:lineRule="auto"/>
        <w:rPr>
          <w:rFonts w:eastAsia="Times New Roman" w:cstheme="minorHAnsi"/>
          <w:color w:val="4B4B4B"/>
          <w:sz w:val="24"/>
          <w:szCs w:val="24"/>
          <w:lang w:eastAsia="en-GB"/>
        </w:rPr>
      </w:pPr>
      <w:r w:rsidRPr="00A900C2">
        <w:rPr>
          <w:rFonts w:eastAsia="Times New Roman" w:cstheme="minorHAnsi"/>
          <w:b/>
          <w:bCs/>
          <w:color w:val="4B4B4B"/>
          <w:sz w:val="24"/>
          <w:szCs w:val="24"/>
          <w:lang w:eastAsia="en-GB"/>
        </w:rPr>
        <w:t>Contact Email:</w:t>
      </w:r>
      <w:r w:rsidRPr="00A900C2">
        <w:rPr>
          <w:rFonts w:eastAsia="Times New Roman" w:cstheme="minorHAnsi"/>
          <w:color w:val="4B4B4B"/>
          <w:sz w:val="24"/>
          <w:szCs w:val="24"/>
          <w:lang w:eastAsia="en-GB"/>
        </w:rPr>
        <w:t xml:space="preserve"> </w:t>
      </w:r>
      <w:hyperlink r:id="rId7" w:history="1">
        <w:r w:rsidR="00A07901" w:rsidRPr="00E964EB">
          <w:rPr>
            <w:rStyle w:val="Hyperlink"/>
            <w:rFonts w:eastAsia="Times New Roman" w:cstheme="minorHAnsi"/>
            <w:sz w:val="24"/>
            <w:szCs w:val="24"/>
            <w:lang w:eastAsia="en-GB"/>
          </w:rPr>
          <w:t>adwoa@fairafric.com</w:t>
        </w:r>
      </w:hyperlink>
    </w:p>
    <w:p w14:paraId="1775C28F" w14:textId="77777777" w:rsidR="00C92311" w:rsidRPr="00A900C2" w:rsidRDefault="00C92311" w:rsidP="000352F8">
      <w:pPr>
        <w:rPr>
          <w:sz w:val="24"/>
          <w:szCs w:val="24"/>
        </w:rPr>
      </w:pPr>
    </w:p>
    <w:sectPr w:rsidR="00C92311" w:rsidRPr="00A900C2" w:rsidSect="00C923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D2F6" w14:textId="77777777" w:rsidR="00A7501A" w:rsidRDefault="00A7501A" w:rsidP="00C92311">
      <w:pPr>
        <w:spacing w:after="0" w:line="240" w:lineRule="auto"/>
      </w:pPr>
      <w:r>
        <w:separator/>
      </w:r>
    </w:p>
  </w:endnote>
  <w:endnote w:type="continuationSeparator" w:id="0">
    <w:p w14:paraId="46FF50B9" w14:textId="77777777" w:rsidR="00A7501A" w:rsidRDefault="00A7501A" w:rsidP="00C9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345E" w14:textId="77777777" w:rsidR="00491517" w:rsidRDefault="00491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1206" w14:textId="77777777" w:rsidR="00C92311" w:rsidRPr="00D50347" w:rsidRDefault="00C92311" w:rsidP="00C92311">
    <w:pPr>
      <w:tabs>
        <w:tab w:val="center" w:pos="4153"/>
        <w:tab w:val="right" w:pos="8306"/>
      </w:tabs>
      <w:rPr>
        <w:sz w:val="20"/>
        <w:szCs w:val="20"/>
      </w:rPr>
    </w:pPr>
    <w:r>
      <w:rPr>
        <w:noProof/>
        <w:sz w:val="20"/>
        <w:szCs w:val="20"/>
      </w:rPr>
      <mc:AlternateContent>
        <mc:Choice Requires="wps">
          <w:drawing>
            <wp:anchor distT="4294967294" distB="4294967294" distL="114300" distR="114300" simplePos="0" relativeHeight="251659264" behindDoc="0" locked="0" layoutInCell="1" allowOverlap="1" wp14:anchorId="3C602924" wp14:editId="50172797">
              <wp:simplePos x="0" y="0"/>
              <wp:positionH relativeFrom="column">
                <wp:posOffset>0</wp:posOffset>
              </wp:positionH>
              <wp:positionV relativeFrom="paragraph">
                <wp:posOffset>78739</wp:posOffset>
              </wp:positionV>
              <wp:extent cx="5936615" cy="0"/>
              <wp:effectExtent l="0" t="0" r="2603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66BB27E" id="_x0000_t32" coordsize="21600,21600" o:spt="32" o:oned="t" path="m,l21600,21600e" filled="f">
              <v:path arrowok="t" fillok="f" o:connecttype="none"/>
              <o:lock v:ext="edit" shapetype="t"/>
            </v:shapetype>
            <v:shape id="Straight Arrow Connector 5" o:spid="_x0000_s1026" type="#_x0000_t32" style="position:absolute;margin-left:0;margin-top:6.2pt;width:467.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pLJA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"/>
          </w:pict>
        </mc:Fallback>
      </mc:AlternateContent>
    </w:r>
  </w:p>
  <w:p w14:paraId="442F2574" w14:textId="77777777" w:rsidR="00C92311" w:rsidRPr="00D50347" w:rsidRDefault="00C92311" w:rsidP="00C92311">
    <w:pPr>
      <w:tabs>
        <w:tab w:val="center" w:pos="4153"/>
        <w:tab w:val="right" w:pos="8306"/>
      </w:tabs>
      <w:jc w:val="center"/>
      <w:rPr>
        <w:rFonts w:asciiTheme="majorHAnsi" w:hAnsiTheme="majorHAnsi" w:cs="Arial"/>
        <w:b/>
        <w:sz w:val="16"/>
        <w:szCs w:val="16"/>
      </w:rPr>
    </w:pPr>
    <w:r w:rsidRPr="00D50347">
      <w:rPr>
        <w:rFonts w:asciiTheme="majorHAnsi" w:hAnsiTheme="majorHAnsi" w:cs="Arial"/>
        <w:b/>
        <w:sz w:val="16"/>
        <w:szCs w:val="16"/>
      </w:rPr>
      <w:t xml:space="preserve">This document is confidential.  It may not be reproduced or distributed without express </w:t>
    </w:r>
    <w:r>
      <w:rPr>
        <w:rFonts w:asciiTheme="majorHAnsi" w:hAnsiTheme="majorHAnsi" w:cs="Arial"/>
        <w:b/>
        <w:sz w:val="16"/>
        <w:szCs w:val="16"/>
      </w:rPr>
      <w:t>authority</w:t>
    </w:r>
  </w:p>
  <w:p w14:paraId="5FBCB299" w14:textId="1A4217F4" w:rsidR="00C92311" w:rsidRPr="00C92311" w:rsidRDefault="00C92311" w:rsidP="00C92311">
    <w:pPr>
      <w:tabs>
        <w:tab w:val="center" w:pos="4153"/>
        <w:tab w:val="right" w:pos="8306"/>
      </w:tabs>
      <w:jc w:val="center"/>
      <w:rPr>
        <w:rFonts w:asciiTheme="majorHAnsi" w:hAnsiTheme="majorHAnsi" w:cs="Arial"/>
        <w:b/>
        <w:sz w:val="16"/>
        <w:szCs w:val="16"/>
      </w:rPr>
    </w:pPr>
    <w:r>
      <w:rPr>
        <w:rFonts w:asciiTheme="majorHAnsi" w:hAnsiTheme="majorHAnsi" w:cs="Arial"/>
        <w:b/>
        <w:sz w:val="16"/>
        <w:szCs w:val="16"/>
      </w:rPr>
      <w:t>Rev. # 0</w:t>
    </w:r>
    <w:r w:rsidR="006333DB">
      <w:rPr>
        <w:rFonts w:asciiTheme="majorHAnsi" w:hAnsiTheme="majorHAnsi" w:cs="Arial"/>
        <w:b/>
        <w:sz w:val="16"/>
        <w:szCs w:val="16"/>
      </w:rPr>
      <w:t>1</w:t>
    </w:r>
    <w:r>
      <w:rPr>
        <w:rFonts w:asciiTheme="majorHAnsi" w:hAnsiTheme="majorHAnsi" w:cs="Arial"/>
        <w:b/>
        <w:sz w:val="16"/>
        <w:szCs w:val="16"/>
      </w:rPr>
      <w:t xml:space="preserve">                                                                                                                                                                                                                      </w:t>
    </w:r>
    <w:r w:rsidRPr="00D50347">
      <w:rPr>
        <w:rFonts w:asciiTheme="majorHAnsi" w:hAnsiTheme="majorHAnsi" w:cs="Arial"/>
        <w:b/>
        <w:sz w:val="16"/>
        <w:szCs w:val="16"/>
      </w:rPr>
      <w:t xml:space="preserve">Page </w:t>
    </w:r>
    <w:r w:rsidRPr="00D50347">
      <w:rPr>
        <w:rFonts w:asciiTheme="majorHAnsi" w:hAnsiTheme="majorHAnsi" w:cs="Arial"/>
        <w:b/>
        <w:sz w:val="16"/>
        <w:szCs w:val="16"/>
      </w:rPr>
      <w:fldChar w:fldCharType="begin"/>
    </w:r>
    <w:r w:rsidRPr="00D50347">
      <w:rPr>
        <w:rFonts w:asciiTheme="majorHAnsi" w:hAnsiTheme="majorHAnsi" w:cs="Arial"/>
        <w:b/>
        <w:sz w:val="16"/>
        <w:szCs w:val="16"/>
      </w:rPr>
      <w:instrText xml:space="preserve"> PAGE </w:instrText>
    </w:r>
    <w:r w:rsidRPr="00D50347">
      <w:rPr>
        <w:rFonts w:asciiTheme="majorHAnsi" w:hAnsiTheme="majorHAnsi" w:cs="Arial"/>
        <w:b/>
        <w:sz w:val="16"/>
        <w:szCs w:val="16"/>
      </w:rPr>
      <w:fldChar w:fldCharType="separate"/>
    </w:r>
    <w:r w:rsidR="00F80253">
      <w:rPr>
        <w:rFonts w:asciiTheme="majorHAnsi" w:hAnsiTheme="majorHAnsi" w:cs="Arial"/>
        <w:b/>
        <w:noProof/>
        <w:sz w:val="16"/>
        <w:szCs w:val="16"/>
      </w:rPr>
      <w:t>3</w:t>
    </w:r>
    <w:r w:rsidRPr="00D50347">
      <w:rPr>
        <w:rFonts w:asciiTheme="majorHAnsi" w:hAnsiTheme="majorHAnsi" w:cs="Arial"/>
        <w:b/>
        <w:sz w:val="16"/>
        <w:szCs w:val="16"/>
      </w:rPr>
      <w:fldChar w:fldCharType="end"/>
    </w:r>
    <w:r w:rsidRPr="00D50347">
      <w:rPr>
        <w:rFonts w:asciiTheme="majorHAnsi" w:hAnsiTheme="majorHAnsi" w:cs="Arial"/>
        <w:b/>
        <w:sz w:val="16"/>
        <w:szCs w:val="16"/>
      </w:rPr>
      <w:t xml:space="preserve"> of </w:t>
    </w:r>
    <w:r w:rsidRPr="00D50347">
      <w:rPr>
        <w:rFonts w:asciiTheme="majorHAnsi" w:hAnsiTheme="majorHAnsi" w:cs="Arial"/>
        <w:b/>
        <w:sz w:val="16"/>
        <w:szCs w:val="16"/>
      </w:rPr>
      <w:fldChar w:fldCharType="begin"/>
    </w:r>
    <w:r w:rsidRPr="00D50347">
      <w:rPr>
        <w:rFonts w:asciiTheme="majorHAnsi" w:hAnsiTheme="majorHAnsi" w:cs="Arial"/>
        <w:b/>
        <w:sz w:val="16"/>
        <w:szCs w:val="16"/>
      </w:rPr>
      <w:instrText xml:space="preserve"> NUMPAGES </w:instrText>
    </w:r>
    <w:r w:rsidRPr="00D50347">
      <w:rPr>
        <w:rFonts w:asciiTheme="majorHAnsi" w:hAnsiTheme="majorHAnsi" w:cs="Arial"/>
        <w:b/>
        <w:sz w:val="16"/>
        <w:szCs w:val="16"/>
      </w:rPr>
      <w:fldChar w:fldCharType="separate"/>
    </w:r>
    <w:r w:rsidR="00F80253">
      <w:rPr>
        <w:rFonts w:asciiTheme="majorHAnsi" w:hAnsiTheme="majorHAnsi" w:cs="Arial"/>
        <w:b/>
        <w:noProof/>
        <w:sz w:val="16"/>
        <w:szCs w:val="16"/>
      </w:rPr>
      <w:t>3</w:t>
    </w:r>
    <w:r w:rsidRPr="00D50347">
      <w:rPr>
        <w:rFonts w:asciiTheme="majorHAnsi" w:hAnsiTheme="majorHAnsi" w:cs="Arial"/>
        <w:b/>
        <w:sz w:val="16"/>
        <w:szCs w:val="16"/>
      </w:rPr>
      <w:fldChar w:fldCharType="end"/>
    </w:r>
    <w:r w:rsidRPr="009D7791">
      <w:rPr>
        <w:rFonts w:asciiTheme="majorHAnsi" w:hAnsiTheme="majorHAnsi" w:cs="Arial"/>
        <w:b/>
        <w:sz w:val="16"/>
        <w:szCs w:val="16"/>
      </w:rPr>
      <w:tab/>
    </w:r>
    <w:r>
      <w:rPr>
        <w:rFonts w:asciiTheme="majorHAnsi" w:hAnsiTheme="majorHAnsi" w:cs="Arial"/>
        <w:b/>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8256" w14:textId="77777777" w:rsidR="00C92311" w:rsidRPr="00D50347" w:rsidRDefault="00C92311" w:rsidP="00C92311">
    <w:pPr>
      <w:tabs>
        <w:tab w:val="center" w:pos="4153"/>
        <w:tab w:val="right" w:pos="8306"/>
      </w:tabs>
      <w:jc w:val="center"/>
      <w:rPr>
        <w:sz w:val="20"/>
        <w:szCs w:val="20"/>
      </w:rPr>
    </w:pPr>
    <w:r>
      <w:rPr>
        <w:noProof/>
        <w:sz w:val="20"/>
        <w:szCs w:val="20"/>
      </w:rPr>
      <mc:AlternateContent>
        <mc:Choice Requires="wps">
          <w:drawing>
            <wp:anchor distT="4294967294" distB="4294967294" distL="114300" distR="114300" simplePos="0" relativeHeight="251661312" behindDoc="0" locked="0" layoutInCell="1" allowOverlap="1" wp14:anchorId="125567A3" wp14:editId="717597FA">
              <wp:simplePos x="0" y="0"/>
              <wp:positionH relativeFrom="column">
                <wp:posOffset>0</wp:posOffset>
              </wp:positionH>
              <wp:positionV relativeFrom="paragraph">
                <wp:posOffset>78739</wp:posOffset>
              </wp:positionV>
              <wp:extent cx="5936615" cy="0"/>
              <wp:effectExtent l="0" t="0" r="2603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4E2EDD3" id="_x0000_t32" coordsize="21600,21600" o:spt="32" o:oned="t" path="m,l21600,21600e" filled="f">
              <v:path arrowok="t" fillok="f" o:connecttype="none"/>
              <o:lock v:ext="edit" shapetype="t"/>
            </v:shapetype>
            <v:shape id="Straight Arrow Connector 2" o:spid="_x0000_s1026" type="#_x0000_t32" style="position:absolute;margin-left:0;margin-top:6.2pt;width:467.4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"/>
          </w:pict>
        </mc:Fallback>
      </mc:AlternateContent>
    </w:r>
  </w:p>
  <w:p w14:paraId="6E3D2097" w14:textId="77777777" w:rsidR="00C92311" w:rsidRPr="006A38C1" w:rsidRDefault="00C92311" w:rsidP="00C92311">
    <w:pPr>
      <w:tabs>
        <w:tab w:val="center" w:pos="4153"/>
        <w:tab w:val="right" w:pos="8306"/>
      </w:tabs>
      <w:jc w:val="center"/>
      <w:rPr>
        <w:rFonts w:ascii="Calibri" w:hAnsi="Calibri" w:cs="Calibri"/>
        <w:b/>
        <w:sz w:val="16"/>
        <w:szCs w:val="16"/>
      </w:rPr>
    </w:pPr>
    <w:r w:rsidRPr="006A38C1">
      <w:rPr>
        <w:rFonts w:ascii="Calibri" w:hAnsi="Calibri" w:cs="Calibri"/>
        <w:b/>
        <w:sz w:val="16"/>
        <w:szCs w:val="16"/>
      </w:rPr>
      <w:t>This document is confidential.  It may not be reproduced or distributed without express authority</w:t>
    </w:r>
  </w:p>
  <w:p w14:paraId="3A182ABB" w14:textId="02F16741" w:rsidR="00C92311" w:rsidRPr="006A38C1" w:rsidRDefault="00C92311" w:rsidP="00C92311">
    <w:pPr>
      <w:tabs>
        <w:tab w:val="center" w:pos="4153"/>
        <w:tab w:val="right" w:pos="8306"/>
      </w:tabs>
      <w:jc w:val="center"/>
      <w:rPr>
        <w:rFonts w:ascii="Calibri" w:hAnsi="Calibri" w:cs="Calibri"/>
        <w:b/>
        <w:sz w:val="16"/>
        <w:szCs w:val="16"/>
      </w:rPr>
    </w:pPr>
    <w:r w:rsidRPr="006A38C1">
      <w:rPr>
        <w:rFonts w:ascii="Calibri" w:hAnsi="Calibri" w:cs="Calibri"/>
        <w:b/>
        <w:sz w:val="16"/>
        <w:szCs w:val="16"/>
      </w:rPr>
      <w:t>Rev. # 0</w:t>
    </w:r>
    <w:r w:rsidR="00CA6299">
      <w:rPr>
        <w:rFonts w:ascii="Calibri" w:hAnsi="Calibri" w:cs="Calibri"/>
        <w:b/>
        <w:sz w:val="16"/>
        <w:szCs w:val="16"/>
      </w:rPr>
      <w:t>1</w:t>
    </w:r>
    <w:r w:rsidRPr="006A38C1">
      <w:rPr>
        <w:rFonts w:ascii="Calibri" w:hAnsi="Calibri" w:cs="Calibri"/>
        <w:b/>
        <w:sz w:val="16"/>
        <w:szCs w:val="16"/>
      </w:rPr>
      <w:t xml:space="preserve">                                                                                                                                                                                                                    Page </w:t>
    </w:r>
    <w:r w:rsidRPr="006A38C1">
      <w:rPr>
        <w:rFonts w:ascii="Calibri" w:hAnsi="Calibri" w:cs="Calibri"/>
        <w:b/>
        <w:sz w:val="16"/>
        <w:szCs w:val="16"/>
      </w:rPr>
      <w:fldChar w:fldCharType="begin"/>
    </w:r>
    <w:r w:rsidRPr="006A38C1">
      <w:rPr>
        <w:rFonts w:ascii="Calibri" w:hAnsi="Calibri" w:cs="Calibri"/>
        <w:b/>
        <w:sz w:val="16"/>
        <w:szCs w:val="16"/>
      </w:rPr>
      <w:instrText xml:space="preserve"> PAGE </w:instrText>
    </w:r>
    <w:r w:rsidRPr="006A38C1">
      <w:rPr>
        <w:rFonts w:ascii="Calibri" w:hAnsi="Calibri" w:cs="Calibri"/>
        <w:b/>
        <w:sz w:val="16"/>
        <w:szCs w:val="16"/>
      </w:rPr>
      <w:fldChar w:fldCharType="separate"/>
    </w:r>
    <w:r w:rsidR="00F80253" w:rsidRPr="006A38C1">
      <w:rPr>
        <w:rFonts w:ascii="Calibri" w:hAnsi="Calibri" w:cs="Calibri"/>
        <w:b/>
        <w:noProof/>
        <w:sz w:val="16"/>
        <w:szCs w:val="16"/>
      </w:rPr>
      <w:t>1</w:t>
    </w:r>
    <w:r w:rsidRPr="006A38C1">
      <w:rPr>
        <w:rFonts w:ascii="Calibri" w:hAnsi="Calibri" w:cs="Calibri"/>
        <w:b/>
        <w:sz w:val="16"/>
        <w:szCs w:val="16"/>
      </w:rPr>
      <w:fldChar w:fldCharType="end"/>
    </w:r>
    <w:r w:rsidRPr="006A38C1">
      <w:rPr>
        <w:rFonts w:ascii="Calibri" w:hAnsi="Calibri" w:cs="Calibri"/>
        <w:b/>
        <w:sz w:val="16"/>
        <w:szCs w:val="16"/>
      </w:rPr>
      <w:t xml:space="preserve"> of </w:t>
    </w:r>
    <w:r w:rsidRPr="006A38C1">
      <w:rPr>
        <w:rFonts w:ascii="Calibri" w:hAnsi="Calibri" w:cs="Calibri"/>
        <w:b/>
        <w:sz w:val="16"/>
        <w:szCs w:val="16"/>
      </w:rPr>
      <w:fldChar w:fldCharType="begin"/>
    </w:r>
    <w:r w:rsidRPr="006A38C1">
      <w:rPr>
        <w:rFonts w:ascii="Calibri" w:hAnsi="Calibri" w:cs="Calibri"/>
        <w:b/>
        <w:sz w:val="16"/>
        <w:szCs w:val="16"/>
      </w:rPr>
      <w:instrText xml:space="preserve"> NUMPAGES </w:instrText>
    </w:r>
    <w:r w:rsidRPr="006A38C1">
      <w:rPr>
        <w:rFonts w:ascii="Calibri" w:hAnsi="Calibri" w:cs="Calibri"/>
        <w:b/>
        <w:sz w:val="16"/>
        <w:szCs w:val="16"/>
      </w:rPr>
      <w:fldChar w:fldCharType="separate"/>
    </w:r>
    <w:r w:rsidR="00F80253" w:rsidRPr="006A38C1">
      <w:rPr>
        <w:rFonts w:ascii="Calibri" w:hAnsi="Calibri" w:cs="Calibri"/>
        <w:b/>
        <w:noProof/>
        <w:sz w:val="16"/>
        <w:szCs w:val="16"/>
      </w:rPr>
      <w:t>3</w:t>
    </w:r>
    <w:r w:rsidRPr="006A38C1">
      <w:rPr>
        <w:rFonts w:ascii="Calibri" w:hAnsi="Calibri" w:cs="Calibri"/>
        <w:b/>
        <w:sz w:val="16"/>
        <w:szCs w:val="16"/>
      </w:rPr>
      <w:fldChar w:fldCharType="end"/>
    </w:r>
    <w:r w:rsidRPr="006A38C1">
      <w:rPr>
        <w:rFonts w:ascii="Calibri" w:hAnsi="Calibri" w:cs="Calibri"/>
        <w:b/>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F328" w14:textId="77777777" w:rsidR="00A7501A" w:rsidRDefault="00A7501A" w:rsidP="00C92311">
      <w:pPr>
        <w:spacing w:after="0" w:line="240" w:lineRule="auto"/>
      </w:pPr>
      <w:r>
        <w:separator/>
      </w:r>
    </w:p>
  </w:footnote>
  <w:footnote w:type="continuationSeparator" w:id="0">
    <w:p w14:paraId="6F6BCFA1" w14:textId="77777777" w:rsidR="00A7501A" w:rsidRDefault="00A7501A" w:rsidP="00C9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8251" w14:textId="77777777" w:rsidR="00C92311" w:rsidRDefault="005326B8">
    <w:pPr>
      <w:pStyle w:val="Header"/>
    </w:pPr>
    <w:r>
      <w:rPr>
        <w:noProof/>
      </w:rPr>
      <w:pict w14:anchorId="564846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15735" o:spid="_x0000_s1026" type="#_x0000_t136" style="position:absolute;margin-left:0;margin-top:0;width:507.6pt;height:152.25pt;rotation:315;z-index:-251651072;mso-position-horizontal:center;mso-position-horizontal-relative:margin;mso-position-vertical:center;mso-position-vertical-relative:margin" o:allowincell="f" fillcolor="silver" stroked="f">
          <v:fill opacity=".5"/>
          <v:textpath style="font-family:&quot;Calibri&quot;;font-size:1pt" string="CONTROLL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2F56" w14:textId="2613A6E7" w:rsidR="00C92311" w:rsidRPr="00C92311" w:rsidRDefault="005326B8" w:rsidP="00C92311">
    <w:pPr>
      <w:pStyle w:val="Header"/>
      <w:jc w:val="right"/>
      <w:rPr>
        <w:sz w:val="24"/>
        <w:szCs w:val="24"/>
      </w:rPr>
    </w:pPr>
    <w:r>
      <w:rPr>
        <w:noProof/>
      </w:rPr>
      <w:pict w14:anchorId="2DC011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15736" o:spid="_x0000_s1027" type="#_x0000_t136" style="position:absolute;left:0;text-align:left;margin-left:0;margin-top:0;width:507.6pt;height:152.25pt;rotation:315;z-index:-251649024;mso-position-horizontal:center;mso-position-horizontal-relative:margin;mso-position-vertical:center;mso-position-vertical-relative:margin" o:allowincell="f" fillcolor="silver" stroked="f">
          <v:fill opacity=".5"/>
          <v:textpath style="font-family:&quot;Calibri&quot;;font-size:1pt" string="CONTROLLED"/>
          <w10:wrap anchorx="margin" anchory="margin"/>
        </v:shape>
      </w:pict>
    </w:r>
    <w:r w:rsidR="00C92311" w:rsidRPr="00C92311">
      <w:rPr>
        <w:b/>
        <w:sz w:val="24"/>
        <w:szCs w:val="24"/>
      </w:rPr>
      <w:t>FA/</w:t>
    </w:r>
    <w:r>
      <w:rPr>
        <w:b/>
        <w:sz w:val="24"/>
        <w:szCs w:val="24"/>
      </w:rPr>
      <w:t>SM</w:t>
    </w:r>
    <w:r w:rsidR="00C92311" w:rsidRPr="00C92311">
      <w:rPr>
        <w:b/>
        <w:sz w:val="24"/>
        <w:szCs w:val="24"/>
      </w:rPr>
      <w:t>/PO</w:t>
    </w:r>
    <w:r w:rsidR="00E3108C">
      <w:rPr>
        <w:b/>
        <w:sz w:val="24"/>
        <w:szCs w:val="24"/>
      </w:rPr>
      <w:t>L</w:t>
    </w:r>
    <w:r w:rsidR="00C92311" w:rsidRPr="00C92311">
      <w:rPr>
        <w:b/>
        <w:sz w:val="24"/>
        <w:szCs w:val="24"/>
      </w:rPr>
      <w:t xml:space="preserve"> - 0</w:t>
    </w:r>
    <w:r w:rsidR="00B5210C">
      <w:rPr>
        <w:b/>
        <w:sz w:val="24"/>
        <w:szCs w:val="24"/>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99" w:type="dxa"/>
      <w:jc w:val="center"/>
      <w:tblLook w:val="04A0" w:firstRow="1" w:lastRow="0" w:firstColumn="1" w:lastColumn="0" w:noHBand="0" w:noVBand="1"/>
    </w:tblPr>
    <w:tblGrid>
      <w:gridCol w:w="1843"/>
      <w:gridCol w:w="1843"/>
      <w:gridCol w:w="2974"/>
      <w:gridCol w:w="1710"/>
      <w:gridCol w:w="2829"/>
    </w:tblGrid>
    <w:tr w:rsidR="00C92311" w14:paraId="1BE37C3B" w14:textId="77777777" w:rsidTr="00A142D6">
      <w:trPr>
        <w:trHeight w:val="415"/>
        <w:jc w:val="center"/>
      </w:trPr>
      <w:tc>
        <w:tcPr>
          <w:tcW w:w="1843" w:type="dxa"/>
          <w:vMerge w:val="restart"/>
          <w:tcBorders>
            <w:top w:val="nil"/>
            <w:left w:val="nil"/>
            <w:right w:val="single" w:sz="4" w:space="0" w:color="auto"/>
          </w:tcBorders>
        </w:tcPr>
        <w:p w14:paraId="1193B2C0" w14:textId="30913871" w:rsidR="00C92311" w:rsidRPr="00BC6D3A" w:rsidRDefault="00491517" w:rsidP="00C92311">
          <w:pPr>
            <w:pStyle w:val="Header"/>
            <w:jc w:val="right"/>
            <w:rPr>
              <w:sz w:val="24"/>
              <w:szCs w:val="24"/>
            </w:rPr>
          </w:pPr>
          <w:r>
            <w:rPr>
              <w:noProof/>
            </w:rPr>
            <w:drawing>
              <wp:inline distT="0" distB="0" distL="0" distR="0" wp14:anchorId="4E2F1F77" wp14:editId="00D6FEF6">
                <wp:extent cx="1010920" cy="1010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0920" cy="1010920"/>
                        </a:xfrm>
                        <a:prstGeom prst="rect">
                          <a:avLst/>
                        </a:prstGeom>
                        <a:noFill/>
                        <a:ln>
                          <a:noFill/>
                        </a:ln>
                      </pic:spPr>
                    </pic:pic>
                  </a:graphicData>
                </a:graphic>
              </wp:inline>
            </w:drawing>
          </w:r>
        </w:p>
      </w:tc>
      <w:tc>
        <w:tcPr>
          <w:tcW w:w="1843" w:type="dxa"/>
          <w:tcBorders>
            <w:left w:val="single" w:sz="4" w:space="0" w:color="auto"/>
          </w:tcBorders>
        </w:tcPr>
        <w:p w14:paraId="6A3D33B5" w14:textId="77777777" w:rsidR="00C92311" w:rsidRPr="00BC6D3A" w:rsidRDefault="00C92311" w:rsidP="00C92311">
          <w:pPr>
            <w:pStyle w:val="Header"/>
            <w:jc w:val="right"/>
            <w:rPr>
              <w:sz w:val="24"/>
              <w:szCs w:val="24"/>
            </w:rPr>
          </w:pPr>
        </w:p>
        <w:p w14:paraId="48F59D4A" w14:textId="77777777" w:rsidR="00C92311" w:rsidRPr="00BC6D3A" w:rsidRDefault="00C92311" w:rsidP="00C92311">
          <w:pPr>
            <w:pStyle w:val="Header"/>
            <w:jc w:val="right"/>
            <w:rPr>
              <w:sz w:val="24"/>
              <w:szCs w:val="24"/>
            </w:rPr>
          </w:pPr>
          <w:r w:rsidRPr="00BC6D3A">
            <w:rPr>
              <w:sz w:val="24"/>
              <w:szCs w:val="24"/>
            </w:rPr>
            <w:t>TITLE</w:t>
          </w:r>
        </w:p>
      </w:tc>
      <w:tc>
        <w:tcPr>
          <w:tcW w:w="7513" w:type="dxa"/>
          <w:gridSpan w:val="3"/>
        </w:tcPr>
        <w:p w14:paraId="11A0075D" w14:textId="77777777" w:rsidR="00C92311" w:rsidRDefault="00C92311" w:rsidP="00C92311">
          <w:pPr>
            <w:pStyle w:val="Header"/>
            <w:rPr>
              <w:b/>
              <w:sz w:val="20"/>
              <w:szCs w:val="20"/>
            </w:rPr>
          </w:pPr>
        </w:p>
        <w:p w14:paraId="43472857" w14:textId="1046782B" w:rsidR="00C92311" w:rsidRPr="00A900C2" w:rsidRDefault="000352F8" w:rsidP="00E3108C">
          <w:pPr>
            <w:rPr>
              <w:b/>
              <w:bCs/>
              <w:sz w:val="28"/>
              <w:szCs w:val="28"/>
            </w:rPr>
          </w:pPr>
          <w:r w:rsidRPr="00A900C2">
            <w:rPr>
              <w:b/>
              <w:bCs/>
              <w:sz w:val="28"/>
              <w:szCs w:val="28"/>
            </w:rPr>
            <w:t>REFUND</w:t>
          </w:r>
          <w:r w:rsidR="00E3108C" w:rsidRPr="00A900C2">
            <w:rPr>
              <w:b/>
              <w:bCs/>
              <w:sz w:val="28"/>
              <w:szCs w:val="28"/>
            </w:rPr>
            <w:t xml:space="preserve"> POLICY</w:t>
          </w:r>
          <w:r w:rsidRPr="00A900C2">
            <w:rPr>
              <w:b/>
              <w:bCs/>
              <w:sz w:val="28"/>
              <w:szCs w:val="28"/>
            </w:rPr>
            <w:t>-FARM TO FACTORY TOUR</w:t>
          </w:r>
        </w:p>
      </w:tc>
    </w:tr>
    <w:tr w:rsidR="00C92311" w14:paraId="210C468A" w14:textId="77777777" w:rsidTr="00A142D6">
      <w:trPr>
        <w:trHeight w:val="307"/>
        <w:jc w:val="center"/>
      </w:trPr>
      <w:tc>
        <w:tcPr>
          <w:tcW w:w="1843" w:type="dxa"/>
          <w:vMerge/>
          <w:tcBorders>
            <w:left w:val="nil"/>
            <w:right w:val="single" w:sz="4" w:space="0" w:color="auto"/>
          </w:tcBorders>
        </w:tcPr>
        <w:p w14:paraId="0121A91F" w14:textId="77777777" w:rsidR="00C92311" w:rsidRPr="00BC6D3A" w:rsidRDefault="00C92311" w:rsidP="00C92311">
          <w:pPr>
            <w:pStyle w:val="Header"/>
            <w:jc w:val="right"/>
            <w:rPr>
              <w:sz w:val="20"/>
              <w:szCs w:val="20"/>
            </w:rPr>
          </w:pPr>
        </w:p>
      </w:tc>
      <w:tc>
        <w:tcPr>
          <w:tcW w:w="1843" w:type="dxa"/>
          <w:tcBorders>
            <w:left w:val="single" w:sz="4" w:space="0" w:color="auto"/>
          </w:tcBorders>
        </w:tcPr>
        <w:p w14:paraId="0361BAE5" w14:textId="77777777" w:rsidR="00C92311" w:rsidRPr="00BC6D3A" w:rsidRDefault="00C92311" w:rsidP="00C92311">
          <w:pPr>
            <w:pStyle w:val="Header"/>
            <w:jc w:val="right"/>
            <w:rPr>
              <w:sz w:val="20"/>
              <w:szCs w:val="20"/>
            </w:rPr>
          </w:pPr>
          <w:r w:rsidRPr="00BC6D3A">
            <w:rPr>
              <w:sz w:val="20"/>
              <w:szCs w:val="20"/>
            </w:rPr>
            <w:t>DOCUMENT CODE</w:t>
          </w:r>
        </w:p>
      </w:tc>
      <w:tc>
        <w:tcPr>
          <w:tcW w:w="2974" w:type="dxa"/>
        </w:tcPr>
        <w:p w14:paraId="574B923F" w14:textId="37B8A722" w:rsidR="00C92311" w:rsidRPr="002377CD" w:rsidRDefault="00C92311" w:rsidP="00C92311">
          <w:pPr>
            <w:pStyle w:val="Header"/>
            <w:tabs>
              <w:tab w:val="left" w:pos="1005"/>
            </w:tabs>
            <w:rPr>
              <w:b/>
              <w:sz w:val="20"/>
              <w:szCs w:val="20"/>
            </w:rPr>
          </w:pPr>
          <w:r>
            <w:rPr>
              <w:b/>
            </w:rPr>
            <w:t>FA/</w:t>
          </w:r>
          <w:r w:rsidR="002A6F9E">
            <w:rPr>
              <w:b/>
            </w:rPr>
            <w:t>SM</w:t>
          </w:r>
          <w:r>
            <w:rPr>
              <w:b/>
            </w:rPr>
            <w:t>/PO</w:t>
          </w:r>
          <w:r w:rsidR="00E3108C">
            <w:rPr>
              <w:b/>
            </w:rPr>
            <w:t>L</w:t>
          </w:r>
          <w:r>
            <w:rPr>
              <w:b/>
            </w:rPr>
            <w:t xml:space="preserve"> - 0</w:t>
          </w:r>
          <w:r w:rsidR="002A6F9E">
            <w:rPr>
              <w:b/>
            </w:rPr>
            <w:t>1</w:t>
          </w:r>
        </w:p>
      </w:tc>
      <w:tc>
        <w:tcPr>
          <w:tcW w:w="1710" w:type="dxa"/>
        </w:tcPr>
        <w:p w14:paraId="093662EC" w14:textId="77777777" w:rsidR="00C92311" w:rsidRPr="00BC6D3A" w:rsidRDefault="00C92311" w:rsidP="00C92311">
          <w:pPr>
            <w:pStyle w:val="Header"/>
            <w:tabs>
              <w:tab w:val="left" w:pos="1005"/>
            </w:tabs>
            <w:jc w:val="right"/>
            <w:rPr>
              <w:sz w:val="20"/>
              <w:szCs w:val="20"/>
            </w:rPr>
          </w:pPr>
          <w:r w:rsidRPr="00BC6D3A">
            <w:rPr>
              <w:sz w:val="20"/>
              <w:szCs w:val="20"/>
            </w:rPr>
            <w:t>REVISION DATE</w:t>
          </w:r>
        </w:p>
      </w:tc>
      <w:tc>
        <w:tcPr>
          <w:tcW w:w="2829" w:type="dxa"/>
        </w:tcPr>
        <w:p w14:paraId="067DBEC5" w14:textId="25A6CF09" w:rsidR="00C92311" w:rsidRPr="002377CD" w:rsidRDefault="002D39B6" w:rsidP="00C92311">
          <w:pPr>
            <w:pStyle w:val="Header"/>
            <w:tabs>
              <w:tab w:val="left" w:pos="1005"/>
            </w:tabs>
            <w:rPr>
              <w:b/>
              <w:sz w:val="20"/>
              <w:szCs w:val="20"/>
            </w:rPr>
          </w:pPr>
          <w:r>
            <w:rPr>
              <w:b/>
              <w:sz w:val="20"/>
              <w:szCs w:val="20"/>
            </w:rPr>
            <w:t>20</w:t>
          </w:r>
          <w:r w:rsidRPr="002D39B6">
            <w:rPr>
              <w:b/>
              <w:sz w:val="20"/>
              <w:szCs w:val="20"/>
              <w:vertAlign w:val="superscript"/>
            </w:rPr>
            <w:t>TH</w:t>
          </w:r>
          <w:r>
            <w:rPr>
              <w:b/>
              <w:sz w:val="20"/>
              <w:szCs w:val="20"/>
            </w:rPr>
            <w:t xml:space="preserve"> JUNE,2023</w:t>
          </w:r>
        </w:p>
      </w:tc>
    </w:tr>
    <w:tr w:rsidR="00C92311" w14:paraId="755C7FF7" w14:textId="77777777" w:rsidTr="00A142D6">
      <w:trPr>
        <w:trHeight w:val="307"/>
        <w:jc w:val="center"/>
      </w:trPr>
      <w:tc>
        <w:tcPr>
          <w:tcW w:w="1843" w:type="dxa"/>
          <w:vMerge/>
          <w:tcBorders>
            <w:left w:val="nil"/>
            <w:right w:val="single" w:sz="4" w:space="0" w:color="auto"/>
          </w:tcBorders>
        </w:tcPr>
        <w:p w14:paraId="6EFACDBC" w14:textId="77777777" w:rsidR="00C92311" w:rsidRPr="00BC6D3A" w:rsidRDefault="00C92311" w:rsidP="00C92311">
          <w:pPr>
            <w:pStyle w:val="Header"/>
            <w:jc w:val="right"/>
            <w:rPr>
              <w:sz w:val="20"/>
              <w:szCs w:val="20"/>
            </w:rPr>
          </w:pPr>
        </w:p>
      </w:tc>
      <w:tc>
        <w:tcPr>
          <w:tcW w:w="1843" w:type="dxa"/>
          <w:tcBorders>
            <w:left w:val="single" w:sz="4" w:space="0" w:color="auto"/>
          </w:tcBorders>
        </w:tcPr>
        <w:p w14:paraId="26B38894" w14:textId="77777777" w:rsidR="00C92311" w:rsidRPr="00BC6D3A" w:rsidRDefault="00C92311" w:rsidP="00C92311">
          <w:pPr>
            <w:pStyle w:val="Header"/>
            <w:jc w:val="right"/>
            <w:rPr>
              <w:sz w:val="20"/>
              <w:szCs w:val="20"/>
            </w:rPr>
          </w:pPr>
          <w:r w:rsidRPr="00BC6D3A">
            <w:rPr>
              <w:sz w:val="20"/>
              <w:szCs w:val="20"/>
            </w:rPr>
            <w:t>AUTHOR</w:t>
          </w:r>
        </w:p>
      </w:tc>
      <w:tc>
        <w:tcPr>
          <w:tcW w:w="2974" w:type="dxa"/>
        </w:tcPr>
        <w:p w14:paraId="508B632A" w14:textId="375FA091" w:rsidR="00C92311" w:rsidRPr="00C96E93" w:rsidRDefault="004E0BE6" w:rsidP="00C92311">
          <w:pPr>
            <w:pStyle w:val="Header"/>
            <w:rPr>
              <w:b/>
            </w:rPr>
          </w:pPr>
          <w:r>
            <w:rPr>
              <w:b/>
            </w:rPr>
            <w:t>MAYQUEEN FRIMPONG</w:t>
          </w:r>
        </w:p>
      </w:tc>
      <w:tc>
        <w:tcPr>
          <w:tcW w:w="1710" w:type="dxa"/>
        </w:tcPr>
        <w:p w14:paraId="0E683474" w14:textId="77777777" w:rsidR="00C92311" w:rsidRPr="00BC6D3A" w:rsidRDefault="00C92311" w:rsidP="00C92311">
          <w:pPr>
            <w:pStyle w:val="Header"/>
            <w:jc w:val="right"/>
            <w:rPr>
              <w:sz w:val="20"/>
              <w:szCs w:val="20"/>
            </w:rPr>
          </w:pPr>
          <w:r w:rsidRPr="00BC6D3A">
            <w:rPr>
              <w:sz w:val="20"/>
              <w:szCs w:val="20"/>
            </w:rPr>
            <w:t>REVIEWED BY</w:t>
          </w:r>
        </w:p>
      </w:tc>
      <w:tc>
        <w:tcPr>
          <w:tcW w:w="2829" w:type="dxa"/>
        </w:tcPr>
        <w:p w14:paraId="4EB0F2B9" w14:textId="5A387532" w:rsidR="00C92311" w:rsidRPr="002377CD" w:rsidRDefault="00B5210C" w:rsidP="00C92311">
          <w:pPr>
            <w:pStyle w:val="Header"/>
            <w:rPr>
              <w:b/>
              <w:sz w:val="20"/>
              <w:szCs w:val="20"/>
            </w:rPr>
          </w:pPr>
          <w:r>
            <w:rPr>
              <w:b/>
              <w:sz w:val="20"/>
              <w:szCs w:val="20"/>
            </w:rPr>
            <w:t>ADJOA ASARE</w:t>
          </w:r>
        </w:p>
      </w:tc>
    </w:tr>
    <w:tr w:rsidR="00C92311" w14:paraId="18C76C04" w14:textId="77777777" w:rsidTr="00A142D6">
      <w:trPr>
        <w:trHeight w:val="307"/>
        <w:jc w:val="center"/>
      </w:trPr>
      <w:tc>
        <w:tcPr>
          <w:tcW w:w="1843" w:type="dxa"/>
          <w:vMerge/>
          <w:tcBorders>
            <w:left w:val="nil"/>
            <w:right w:val="single" w:sz="4" w:space="0" w:color="auto"/>
          </w:tcBorders>
        </w:tcPr>
        <w:p w14:paraId="78A621FC" w14:textId="77777777" w:rsidR="00C92311" w:rsidRPr="00BC6D3A" w:rsidRDefault="00C92311" w:rsidP="00C92311">
          <w:pPr>
            <w:pStyle w:val="Header"/>
            <w:jc w:val="right"/>
            <w:rPr>
              <w:sz w:val="20"/>
              <w:szCs w:val="20"/>
            </w:rPr>
          </w:pPr>
        </w:p>
      </w:tc>
      <w:tc>
        <w:tcPr>
          <w:tcW w:w="1843" w:type="dxa"/>
          <w:tcBorders>
            <w:left w:val="single" w:sz="4" w:space="0" w:color="auto"/>
          </w:tcBorders>
        </w:tcPr>
        <w:p w14:paraId="1872B91C" w14:textId="77777777" w:rsidR="00C92311" w:rsidRPr="00BC6D3A" w:rsidRDefault="00C92311" w:rsidP="00C92311">
          <w:pPr>
            <w:pStyle w:val="Header"/>
            <w:jc w:val="right"/>
            <w:rPr>
              <w:sz w:val="20"/>
              <w:szCs w:val="20"/>
            </w:rPr>
          </w:pPr>
          <w:r w:rsidRPr="00BC6D3A">
            <w:rPr>
              <w:sz w:val="20"/>
              <w:szCs w:val="20"/>
            </w:rPr>
            <w:t>CREATED ON</w:t>
          </w:r>
        </w:p>
      </w:tc>
      <w:tc>
        <w:tcPr>
          <w:tcW w:w="2974" w:type="dxa"/>
        </w:tcPr>
        <w:p w14:paraId="043424B1" w14:textId="559A78EC" w:rsidR="00C92311" w:rsidRPr="00E3108C" w:rsidRDefault="000352F8" w:rsidP="00C92311">
          <w:pPr>
            <w:pStyle w:val="Header"/>
            <w:rPr>
              <w:b/>
            </w:rPr>
          </w:pPr>
          <w:r>
            <w:rPr>
              <w:b/>
            </w:rPr>
            <w:t>5</w:t>
          </w:r>
          <w:r w:rsidRPr="000352F8">
            <w:rPr>
              <w:b/>
              <w:vertAlign w:val="superscript"/>
            </w:rPr>
            <w:t>th</w:t>
          </w:r>
          <w:r>
            <w:rPr>
              <w:b/>
            </w:rPr>
            <w:t xml:space="preserve"> </w:t>
          </w:r>
          <w:r w:rsidR="00E3108C" w:rsidRPr="00E3108C">
            <w:rPr>
              <w:b/>
            </w:rPr>
            <w:t>JULY</w:t>
          </w:r>
          <w:r w:rsidR="00C92311" w:rsidRPr="00E3108C">
            <w:rPr>
              <w:b/>
            </w:rPr>
            <w:t xml:space="preserve"> 202</w:t>
          </w:r>
          <w:r w:rsidR="00A900C2">
            <w:rPr>
              <w:b/>
            </w:rPr>
            <w:t>2</w:t>
          </w:r>
        </w:p>
      </w:tc>
      <w:tc>
        <w:tcPr>
          <w:tcW w:w="1710" w:type="dxa"/>
        </w:tcPr>
        <w:p w14:paraId="5F7052A5" w14:textId="77777777" w:rsidR="00C92311" w:rsidRPr="00BC6D3A" w:rsidRDefault="00C92311" w:rsidP="00C92311">
          <w:pPr>
            <w:pStyle w:val="Header"/>
            <w:jc w:val="right"/>
            <w:rPr>
              <w:sz w:val="20"/>
              <w:szCs w:val="20"/>
            </w:rPr>
          </w:pPr>
          <w:r w:rsidRPr="00BC6D3A">
            <w:rPr>
              <w:sz w:val="20"/>
              <w:szCs w:val="20"/>
            </w:rPr>
            <w:t>APPROVED BY</w:t>
          </w:r>
        </w:p>
      </w:tc>
      <w:tc>
        <w:tcPr>
          <w:tcW w:w="2829" w:type="dxa"/>
        </w:tcPr>
        <w:p w14:paraId="731F748E" w14:textId="77777777" w:rsidR="00C92311" w:rsidRPr="002377CD" w:rsidRDefault="00C92311" w:rsidP="00C92311">
          <w:pPr>
            <w:pStyle w:val="Header"/>
            <w:rPr>
              <w:b/>
              <w:sz w:val="20"/>
              <w:szCs w:val="20"/>
            </w:rPr>
          </w:pPr>
          <w:r>
            <w:rPr>
              <w:b/>
            </w:rPr>
            <w:t>MICHAEL MARMON - HALM</w:t>
          </w:r>
        </w:p>
      </w:tc>
    </w:tr>
    <w:tr w:rsidR="00E3108C" w14:paraId="18DD7541" w14:textId="77777777" w:rsidTr="00A142D6">
      <w:trPr>
        <w:trHeight w:val="307"/>
        <w:jc w:val="center"/>
      </w:trPr>
      <w:tc>
        <w:tcPr>
          <w:tcW w:w="1843" w:type="dxa"/>
          <w:vMerge/>
          <w:tcBorders>
            <w:left w:val="nil"/>
            <w:bottom w:val="nil"/>
            <w:right w:val="single" w:sz="4" w:space="0" w:color="auto"/>
          </w:tcBorders>
        </w:tcPr>
        <w:p w14:paraId="358795D1" w14:textId="77777777" w:rsidR="00E3108C" w:rsidRPr="00BC6D3A" w:rsidRDefault="00E3108C" w:rsidP="00E3108C">
          <w:pPr>
            <w:pStyle w:val="Header"/>
            <w:jc w:val="right"/>
            <w:rPr>
              <w:sz w:val="20"/>
              <w:szCs w:val="20"/>
            </w:rPr>
          </w:pPr>
        </w:p>
      </w:tc>
      <w:tc>
        <w:tcPr>
          <w:tcW w:w="1843" w:type="dxa"/>
          <w:tcBorders>
            <w:left w:val="single" w:sz="4" w:space="0" w:color="auto"/>
          </w:tcBorders>
        </w:tcPr>
        <w:p w14:paraId="2D8B4DE4" w14:textId="77777777" w:rsidR="00E3108C" w:rsidRPr="00E3108C" w:rsidRDefault="00E3108C" w:rsidP="00E3108C">
          <w:pPr>
            <w:pStyle w:val="Header"/>
            <w:jc w:val="right"/>
            <w:rPr>
              <w:sz w:val="20"/>
              <w:szCs w:val="20"/>
            </w:rPr>
          </w:pPr>
          <w:r w:rsidRPr="00E3108C">
            <w:rPr>
              <w:sz w:val="20"/>
              <w:szCs w:val="20"/>
            </w:rPr>
            <w:t>ISSUED ON</w:t>
          </w:r>
        </w:p>
      </w:tc>
      <w:tc>
        <w:tcPr>
          <w:tcW w:w="2974" w:type="dxa"/>
        </w:tcPr>
        <w:p w14:paraId="5437EAEF" w14:textId="6175FD15" w:rsidR="00E3108C" w:rsidRPr="00E3108C" w:rsidRDefault="002D39B6" w:rsidP="00E3108C">
          <w:pPr>
            <w:pStyle w:val="Header"/>
            <w:rPr>
              <w:b/>
            </w:rPr>
          </w:pPr>
          <w:r>
            <w:rPr>
              <w:b/>
            </w:rPr>
            <w:t>2</w:t>
          </w:r>
          <w:r w:rsidR="00BC44BC">
            <w:rPr>
              <w:b/>
            </w:rPr>
            <w:t>3</w:t>
          </w:r>
          <w:r w:rsidR="003F6553">
            <w:rPr>
              <w:b/>
              <w:vertAlign w:val="superscript"/>
            </w:rPr>
            <w:t>RD</w:t>
          </w:r>
          <w:r w:rsidR="000352F8">
            <w:rPr>
              <w:b/>
            </w:rPr>
            <w:t xml:space="preserve"> </w:t>
          </w:r>
          <w:r w:rsidR="00E3108C" w:rsidRPr="00E3108C">
            <w:rPr>
              <w:b/>
            </w:rPr>
            <w:t>JU</w:t>
          </w:r>
          <w:r>
            <w:rPr>
              <w:b/>
            </w:rPr>
            <w:t>NE</w:t>
          </w:r>
          <w:r w:rsidR="00E3108C" w:rsidRPr="00E3108C">
            <w:rPr>
              <w:b/>
            </w:rPr>
            <w:t xml:space="preserve"> 202</w:t>
          </w:r>
          <w:r>
            <w:rPr>
              <w:b/>
            </w:rPr>
            <w:t>3</w:t>
          </w:r>
        </w:p>
      </w:tc>
      <w:tc>
        <w:tcPr>
          <w:tcW w:w="1710" w:type="dxa"/>
        </w:tcPr>
        <w:p w14:paraId="003CBB21" w14:textId="77777777" w:rsidR="00E3108C" w:rsidRPr="00BC6D3A" w:rsidRDefault="00E3108C" w:rsidP="00E3108C">
          <w:pPr>
            <w:pStyle w:val="Header"/>
            <w:jc w:val="right"/>
            <w:rPr>
              <w:sz w:val="20"/>
              <w:szCs w:val="20"/>
            </w:rPr>
          </w:pPr>
          <w:r>
            <w:rPr>
              <w:sz w:val="20"/>
              <w:szCs w:val="20"/>
            </w:rPr>
            <w:t>APPROVED ON</w:t>
          </w:r>
        </w:p>
      </w:tc>
      <w:tc>
        <w:tcPr>
          <w:tcW w:w="2829" w:type="dxa"/>
        </w:tcPr>
        <w:p w14:paraId="34E38E79" w14:textId="392DAE12" w:rsidR="00E3108C" w:rsidRPr="002377CD" w:rsidRDefault="000352F8" w:rsidP="00E3108C">
          <w:pPr>
            <w:pStyle w:val="Header"/>
            <w:rPr>
              <w:b/>
              <w:sz w:val="20"/>
              <w:szCs w:val="20"/>
            </w:rPr>
          </w:pPr>
          <w:r>
            <w:rPr>
              <w:b/>
            </w:rPr>
            <w:t xml:space="preserve"> </w:t>
          </w:r>
          <w:r w:rsidR="00344FF1">
            <w:rPr>
              <w:b/>
            </w:rPr>
            <w:t>2</w:t>
          </w:r>
          <w:r w:rsidR="00C156FE">
            <w:rPr>
              <w:b/>
            </w:rPr>
            <w:t>3</w:t>
          </w:r>
          <w:r w:rsidR="00C156FE" w:rsidRPr="00C156FE">
            <w:rPr>
              <w:b/>
              <w:vertAlign w:val="superscript"/>
            </w:rPr>
            <w:t>RD</w:t>
          </w:r>
          <w:r w:rsidR="00C156FE">
            <w:rPr>
              <w:b/>
            </w:rPr>
            <w:t xml:space="preserve"> JUNE,2023</w:t>
          </w:r>
        </w:p>
      </w:tc>
    </w:tr>
  </w:tbl>
  <w:p w14:paraId="02E7F072" w14:textId="77777777" w:rsidR="00C92311" w:rsidRDefault="005326B8">
    <w:pPr>
      <w:pStyle w:val="Header"/>
    </w:pPr>
    <w:r>
      <w:rPr>
        <w:noProof/>
      </w:rPr>
      <w:pict w14:anchorId="3AFCE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15734" o:spid="_x0000_s1025"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CONTROLL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F3F"/>
    <w:multiLevelType w:val="hybridMultilevel"/>
    <w:tmpl w:val="6B18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73516"/>
    <w:multiLevelType w:val="hybridMultilevel"/>
    <w:tmpl w:val="632CFD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C5931B4"/>
    <w:multiLevelType w:val="hybridMultilevel"/>
    <w:tmpl w:val="20A01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827F7"/>
    <w:multiLevelType w:val="hybridMultilevel"/>
    <w:tmpl w:val="D774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56C8A"/>
    <w:multiLevelType w:val="multilevel"/>
    <w:tmpl w:val="0AF263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20964244"/>
    <w:multiLevelType w:val="hybridMultilevel"/>
    <w:tmpl w:val="92EA80BC"/>
    <w:lvl w:ilvl="0" w:tplc="1090D664">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85CDD"/>
    <w:multiLevelType w:val="hybridMultilevel"/>
    <w:tmpl w:val="430CA9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2C91564"/>
    <w:multiLevelType w:val="hybridMultilevel"/>
    <w:tmpl w:val="857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E37DD"/>
    <w:multiLevelType w:val="hybridMultilevel"/>
    <w:tmpl w:val="8D4C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1103E"/>
    <w:multiLevelType w:val="hybridMultilevel"/>
    <w:tmpl w:val="70864A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C733EC5"/>
    <w:multiLevelType w:val="hybridMultilevel"/>
    <w:tmpl w:val="B5E463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0147C4A"/>
    <w:multiLevelType w:val="hybridMultilevel"/>
    <w:tmpl w:val="A106D9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52A1765"/>
    <w:multiLevelType w:val="hybridMultilevel"/>
    <w:tmpl w:val="5B92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F3AC9"/>
    <w:multiLevelType w:val="hybridMultilevel"/>
    <w:tmpl w:val="10BC7C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44D5DB0"/>
    <w:multiLevelType w:val="hybridMultilevel"/>
    <w:tmpl w:val="E5B2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36EAD"/>
    <w:multiLevelType w:val="hybridMultilevel"/>
    <w:tmpl w:val="71124EB6"/>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16" w15:restartNumberingAfterBreak="0">
    <w:nsid w:val="5CC702D8"/>
    <w:multiLevelType w:val="hybridMultilevel"/>
    <w:tmpl w:val="AB7C41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FAF635C"/>
    <w:multiLevelType w:val="hybridMultilevel"/>
    <w:tmpl w:val="17D2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F63F4"/>
    <w:multiLevelType w:val="hybridMultilevel"/>
    <w:tmpl w:val="C6B24C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B786C1A"/>
    <w:multiLevelType w:val="hybridMultilevel"/>
    <w:tmpl w:val="FEC42C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BB76266"/>
    <w:multiLevelType w:val="hybridMultilevel"/>
    <w:tmpl w:val="E126ED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02558195">
    <w:abstractNumId w:val="8"/>
  </w:num>
  <w:num w:numId="2" w16cid:durableId="1921910367">
    <w:abstractNumId w:val="14"/>
  </w:num>
  <w:num w:numId="3" w16cid:durableId="1299527343">
    <w:abstractNumId w:val="3"/>
  </w:num>
  <w:num w:numId="4" w16cid:durableId="2070348982">
    <w:abstractNumId w:val="17"/>
  </w:num>
  <w:num w:numId="5" w16cid:durableId="1146242174">
    <w:abstractNumId w:val="0"/>
  </w:num>
  <w:num w:numId="6" w16cid:durableId="72626411">
    <w:abstractNumId w:val="7"/>
  </w:num>
  <w:num w:numId="7" w16cid:durableId="1916623117">
    <w:abstractNumId w:val="4"/>
  </w:num>
  <w:num w:numId="8" w16cid:durableId="1676809823">
    <w:abstractNumId w:val="2"/>
  </w:num>
  <w:num w:numId="9" w16cid:durableId="2075855726">
    <w:abstractNumId w:val="18"/>
  </w:num>
  <w:num w:numId="10" w16cid:durableId="853035088">
    <w:abstractNumId w:val="9"/>
  </w:num>
  <w:num w:numId="11" w16cid:durableId="1032263704">
    <w:abstractNumId w:val="19"/>
  </w:num>
  <w:num w:numId="12" w16cid:durableId="305934612">
    <w:abstractNumId w:val="20"/>
  </w:num>
  <w:num w:numId="13" w16cid:durableId="149904281">
    <w:abstractNumId w:val="6"/>
  </w:num>
  <w:num w:numId="14" w16cid:durableId="874119387">
    <w:abstractNumId w:val="11"/>
  </w:num>
  <w:num w:numId="15" w16cid:durableId="1691637064">
    <w:abstractNumId w:val="15"/>
  </w:num>
  <w:num w:numId="16" w16cid:durableId="998070579">
    <w:abstractNumId w:val="10"/>
  </w:num>
  <w:num w:numId="17" w16cid:durableId="1866480299">
    <w:abstractNumId w:val="16"/>
  </w:num>
  <w:num w:numId="18" w16cid:durableId="1447505248">
    <w:abstractNumId w:val="1"/>
  </w:num>
  <w:num w:numId="19" w16cid:durableId="151872328">
    <w:abstractNumId w:val="13"/>
  </w:num>
  <w:num w:numId="20" w16cid:durableId="1905331567">
    <w:abstractNumId w:val="5"/>
  </w:num>
  <w:num w:numId="21" w16cid:durableId="4204140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18"/>
    <w:rsid w:val="0002100B"/>
    <w:rsid w:val="00027BBE"/>
    <w:rsid w:val="000352F8"/>
    <w:rsid w:val="000A2937"/>
    <w:rsid w:val="000B0740"/>
    <w:rsid w:val="000E5766"/>
    <w:rsid w:val="001A0E88"/>
    <w:rsid w:val="001F6F2E"/>
    <w:rsid w:val="00227B3D"/>
    <w:rsid w:val="002320C4"/>
    <w:rsid w:val="0026767B"/>
    <w:rsid w:val="00285A71"/>
    <w:rsid w:val="002A6F9E"/>
    <w:rsid w:val="002B2016"/>
    <w:rsid w:val="002B4D6F"/>
    <w:rsid w:val="002B533C"/>
    <w:rsid w:val="002D39B6"/>
    <w:rsid w:val="00344FF1"/>
    <w:rsid w:val="00367DBE"/>
    <w:rsid w:val="00376F18"/>
    <w:rsid w:val="00393032"/>
    <w:rsid w:val="00395E04"/>
    <w:rsid w:val="003F6553"/>
    <w:rsid w:val="00434B07"/>
    <w:rsid w:val="00464931"/>
    <w:rsid w:val="00491517"/>
    <w:rsid w:val="004A1F62"/>
    <w:rsid w:val="004C627B"/>
    <w:rsid w:val="004E0BE6"/>
    <w:rsid w:val="00526AD8"/>
    <w:rsid w:val="005326B8"/>
    <w:rsid w:val="005459A8"/>
    <w:rsid w:val="00592038"/>
    <w:rsid w:val="00594D86"/>
    <w:rsid w:val="006229A2"/>
    <w:rsid w:val="006333DB"/>
    <w:rsid w:val="00655E1D"/>
    <w:rsid w:val="006A38C1"/>
    <w:rsid w:val="006F1C9E"/>
    <w:rsid w:val="006F2FD1"/>
    <w:rsid w:val="006F5D96"/>
    <w:rsid w:val="00777382"/>
    <w:rsid w:val="007C79B9"/>
    <w:rsid w:val="00837D1D"/>
    <w:rsid w:val="00883D99"/>
    <w:rsid w:val="008D2BB8"/>
    <w:rsid w:val="0091764F"/>
    <w:rsid w:val="00991511"/>
    <w:rsid w:val="00991CDC"/>
    <w:rsid w:val="00A07901"/>
    <w:rsid w:val="00A5229C"/>
    <w:rsid w:val="00A551A4"/>
    <w:rsid w:val="00A7501A"/>
    <w:rsid w:val="00A756C5"/>
    <w:rsid w:val="00A900C2"/>
    <w:rsid w:val="00AA0862"/>
    <w:rsid w:val="00AE4368"/>
    <w:rsid w:val="00AE7F9D"/>
    <w:rsid w:val="00B5210C"/>
    <w:rsid w:val="00B73BFC"/>
    <w:rsid w:val="00BC44BC"/>
    <w:rsid w:val="00C156FE"/>
    <w:rsid w:val="00C773CF"/>
    <w:rsid w:val="00C92311"/>
    <w:rsid w:val="00C96E93"/>
    <w:rsid w:val="00CA6299"/>
    <w:rsid w:val="00CE1CFF"/>
    <w:rsid w:val="00D22834"/>
    <w:rsid w:val="00D26FF6"/>
    <w:rsid w:val="00D41201"/>
    <w:rsid w:val="00DC1953"/>
    <w:rsid w:val="00DF28F5"/>
    <w:rsid w:val="00E262FB"/>
    <w:rsid w:val="00E3108C"/>
    <w:rsid w:val="00F80253"/>
    <w:rsid w:val="00F836C7"/>
    <w:rsid w:val="00FD07F7"/>
    <w:rsid w:val="00FD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BBE12"/>
  <w15:chartTrackingRefBased/>
  <w15:docId w15:val="{D633F75B-4082-49DA-83C5-15A5F3CD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2F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D86"/>
    <w:pPr>
      <w:ind w:left="720"/>
      <w:contextualSpacing/>
    </w:pPr>
  </w:style>
  <w:style w:type="paragraph" w:styleId="Header">
    <w:name w:val="header"/>
    <w:basedOn w:val="Normal"/>
    <w:link w:val="HeaderChar"/>
    <w:unhideWhenUsed/>
    <w:rsid w:val="00C92311"/>
    <w:pPr>
      <w:tabs>
        <w:tab w:val="center" w:pos="4680"/>
        <w:tab w:val="right" w:pos="9360"/>
      </w:tabs>
      <w:spacing w:after="0" w:line="240" w:lineRule="auto"/>
    </w:pPr>
  </w:style>
  <w:style w:type="character" w:customStyle="1" w:styleId="HeaderChar">
    <w:name w:val="Header Char"/>
    <w:basedOn w:val="DefaultParagraphFont"/>
    <w:link w:val="Header"/>
    <w:rsid w:val="00C92311"/>
  </w:style>
  <w:style w:type="paragraph" w:styleId="Footer">
    <w:name w:val="footer"/>
    <w:basedOn w:val="Normal"/>
    <w:link w:val="FooterChar"/>
    <w:uiPriority w:val="99"/>
    <w:unhideWhenUsed/>
    <w:rsid w:val="00C92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311"/>
  </w:style>
  <w:style w:type="table" w:styleId="TableGrid">
    <w:name w:val="Table Grid"/>
    <w:basedOn w:val="TableNormal"/>
    <w:uiPriority w:val="39"/>
    <w:rsid w:val="00C9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92311"/>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C92311"/>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883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D99"/>
    <w:rPr>
      <w:rFonts w:ascii="Segoe UI" w:hAnsi="Segoe UI" w:cs="Segoe UI"/>
      <w:sz w:val="18"/>
      <w:szCs w:val="18"/>
    </w:rPr>
  </w:style>
  <w:style w:type="character" w:styleId="Hyperlink">
    <w:name w:val="Hyperlink"/>
    <w:basedOn w:val="DefaultParagraphFont"/>
    <w:uiPriority w:val="99"/>
    <w:unhideWhenUsed/>
    <w:rsid w:val="000352F8"/>
    <w:rPr>
      <w:color w:val="0000FF"/>
      <w:u w:val="single"/>
    </w:rPr>
  </w:style>
  <w:style w:type="character" w:styleId="UnresolvedMention">
    <w:name w:val="Unresolved Mention"/>
    <w:basedOn w:val="DefaultParagraphFont"/>
    <w:uiPriority w:val="99"/>
    <w:semiHidden/>
    <w:unhideWhenUsed/>
    <w:rsid w:val="00A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woa@fairafri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Quality</cp:lastModifiedBy>
  <cp:revision>12</cp:revision>
  <cp:lastPrinted>2022-07-08T13:13:00Z</cp:lastPrinted>
  <dcterms:created xsi:type="dcterms:W3CDTF">2023-06-20T17:16:00Z</dcterms:created>
  <dcterms:modified xsi:type="dcterms:W3CDTF">2023-07-06T16:34:00Z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5485d1745560818ffc26504141451db79769a6ad6dca59cede4d0d5f96d6feb8</vt:lpwstr>
  </property>
</Properties>
</file>